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4558"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 xml:space="preserve">Toolbox Talk Template: </w:t>
      </w:r>
    </w:p>
    <w:p w14:paraId="383C1843" w14:textId="77777777" w:rsidR="008819FB" w:rsidRPr="008856D3" w:rsidRDefault="004C7120" w:rsidP="000F50C2">
      <w:pPr>
        <w:spacing w:before="120"/>
        <w:rPr>
          <w:rFonts w:ascii="Arial" w:hAnsi="Arial" w:cs="Arial"/>
          <w:sz w:val="22"/>
          <w:szCs w:val="22"/>
        </w:rPr>
      </w:pPr>
      <w:r>
        <w:rPr>
          <w:rFonts w:ascii="Arial" w:hAnsi="Arial" w:cs="Arial"/>
          <w:sz w:val="22"/>
          <w:szCs w:val="22"/>
        </w:rPr>
        <w:pict w14:anchorId="2D800D8C">
          <v:rect id="_x0000_i1025" style="width:0;height:1.5pt" o:hralign="center" o:hrstd="t" o:hr="t" fillcolor="#a0a0a0" stroked="f"/>
        </w:pict>
      </w:r>
    </w:p>
    <w:p w14:paraId="2C34CD5B" w14:textId="77777777" w:rsidR="004C7120" w:rsidRPr="004C7120" w:rsidRDefault="008819FB" w:rsidP="004C7120">
      <w:pPr>
        <w:spacing w:before="120"/>
        <w:rPr>
          <w:rFonts w:ascii="Arial" w:hAnsi="Arial" w:cs="Arial"/>
          <w:b/>
          <w:bCs/>
          <w:sz w:val="22"/>
          <w:szCs w:val="22"/>
        </w:rPr>
      </w:pPr>
      <w:r w:rsidRPr="008856D3">
        <w:rPr>
          <w:rFonts w:ascii="Arial" w:hAnsi="Arial" w:cs="Arial"/>
          <w:b/>
          <w:bCs/>
          <w:sz w:val="22"/>
          <w:szCs w:val="22"/>
        </w:rPr>
        <w:t>Title:</w:t>
      </w:r>
      <w:r w:rsidR="000F50C2" w:rsidRPr="008856D3">
        <w:rPr>
          <w:rFonts w:ascii="Arial" w:hAnsi="Arial" w:cs="Arial"/>
          <w:b/>
          <w:bCs/>
          <w:sz w:val="22"/>
          <w:szCs w:val="22"/>
        </w:rPr>
        <w:t xml:space="preserve"> </w:t>
      </w:r>
      <w:r w:rsidR="004C7120" w:rsidRPr="004C7120">
        <w:rPr>
          <w:rFonts w:ascii="Arial" w:hAnsi="Arial" w:cs="Arial"/>
          <w:b/>
          <w:bCs/>
          <w:sz w:val="22"/>
          <w:szCs w:val="22"/>
        </w:rPr>
        <w:t>Environmental Emergency Procedures</w:t>
      </w:r>
    </w:p>
    <w:p w14:paraId="42E75C1E" w14:textId="77777777" w:rsidR="008819FB" w:rsidRPr="008856D3" w:rsidRDefault="004C7120" w:rsidP="000F50C2">
      <w:pPr>
        <w:spacing w:before="120"/>
        <w:rPr>
          <w:rFonts w:ascii="Arial" w:hAnsi="Arial" w:cs="Arial"/>
          <w:sz w:val="22"/>
          <w:szCs w:val="22"/>
        </w:rPr>
      </w:pPr>
      <w:r>
        <w:rPr>
          <w:rFonts w:ascii="Arial" w:hAnsi="Arial" w:cs="Arial"/>
          <w:sz w:val="22"/>
          <w:szCs w:val="22"/>
        </w:rPr>
        <w:pict w14:anchorId="24947B0C">
          <v:rect id="_x0000_i1026" style="width:0;height:1.5pt" o:hralign="center" o:hrstd="t" o:hr="t" fillcolor="#a0a0a0" stroked="f"/>
        </w:pict>
      </w:r>
    </w:p>
    <w:p w14:paraId="40C5D2D3" w14:textId="15663028" w:rsidR="008819FB" w:rsidRPr="004C7120" w:rsidRDefault="008819FB" w:rsidP="000F50C2">
      <w:pPr>
        <w:spacing w:before="120"/>
        <w:rPr>
          <w:rFonts w:ascii="Arial" w:hAnsi="Arial" w:cs="Arial"/>
          <w:sz w:val="22"/>
          <w:szCs w:val="22"/>
        </w:rPr>
      </w:pPr>
      <w:r w:rsidRPr="008856D3">
        <w:rPr>
          <w:rFonts w:ascii="Arial" w:hAnsi="Arial" w:cs="Arial"/>
          <w:b/>
          <w:bCs/>
          <w:sz w:val="22"/>
          <w:szCs w:val="22"/>
        </w:rPr>
        <w:t>Introduction:</w:t>
      </w:r>
      <w:r w:rsidR="004C7120">
        <w:rPr>
          <w:rFonts w:ascii="Arial" w:hAnsi="Arial" w:cs="Arial"/>
          <w:b/>
          <w:bCs/>
          <w:sz w:val="22"/>
          <w:szCs w:val="22"/>
        </w:rPr>
        <w:t xml:space="preserve"> </w:t>
      </w:r>
      <w:r w:rsidR="004C7120" w:rsidRPr="004C7120">
        <w:rPr>
          <w:rFonts w:ascii="Arial" w:hAnsi="Arial" w:cs="Arial"/>
          <w:sz w:val="22"/>
          <w:szCs w:val="22"/>
        </w:rPr>
        <w:t>Environmental emergencies can cause serious harm to people, wildlife, property, and company reputation. This talk will outline how to recognise, respond to and report environmental emergencies in the UK.</w:t>
      </w:r>
    </w:p>
    <w:p w14:paraId="0035C006" w14:textId="77777777" w:rsidR="008819FB" w:rsidRDefault="008819FB" w:rsidP="000F50C2">
      <w:pPr>
        <w:spacing w:before="120"/>
        <w:rPr>
          <w:rFonts w:ascii="Arial" w:hAnsi="Arial" w:cs="Arial"/>
          <w:sz w:val="22"/>
          <w:szCs w:val="22"/>
        </w:rPr>
      </w:pPr>
      <w:r w:rsidRPr="008856D3">
        <w:rPr>
          <w:rFonts w:ascii="Arial" w:hAnsi="Arial" w:cs="Arial"/>
          <w:b/>
          <w:bCs/>
          <w:sz w:val="22"/>
          <w:szCs w:val="22"/>
        </w:rPr>
        <w:t>Presenter Name and Role:</w:t>
      </w:r>
    </w:p>
    <w:p w14:paraId="291451B7" w14:textId="77777777" w:rsidR="00DC7A1B" w:rsidRPr="008856D3" w:rsidRDefault="004C7120" w:rsidP="000F50C2">
      <w:pPr>
        <w:spacing w:before="120"/>
        <w:rPr>
          <w:rFonts w:ascii="Arial" w:hAnsi="Arial" w:cs="Arial"/>
          <w:sz w:val="22"/>
          <w:szCs w:val="22"/>
        </w:rPr>
      </w:pPr>
      <w:r>
        <w:rPr>
          <w:rFonts w:ascii="Arial" w:hAnsi="Arial" w:cs="Arial"/>
          <w:sz w:val="22"/>
          <w:szCs w:val="22"/>
        </w:rPr>
        <w:pict w14:anchorId="6F4134E7">
          <v:rect id="_x0000_i1027" style="width:0;height:1.5pt" o:hralign="center" o:hrstd="t" o:hr="t" fillcolor="#a0a0a0" stroked="f"/>
        </w:pict>
      </w:r>
    </w:p>
    <w:p w14:paraId="0B8FA16B" w14:textId="77777777" w:rsidR="008819FB" w:rsidRPr="008856D3" w:rsidRDefault="008819FB" w:rsidP="000F50C2">
      <w:pPr>
        <w:spacing w:before="120"/>
        <w:rPr>
          <w:rFonts w:ascii="Arial" w:hAnsi="Arial" w:cs="Arial"/>
          <w:sz w:val="22"/>
          <w:szCs w:val="22"/>
        </w:rPr>
      </w:pPr>
      <w:r w:rsidRPr="008856D3">
        <w:rPr>
          <w:rFonts w:ascii="Arial" w:hAnsi="Arial" w:cs="Arial"/>
          <w:b/>
          <w:bCs/>
          <w:sz w:val="22"/>
          <w:szCs w:val="22"/>
        </w:rPr>
        <w:t>Purpose of Today’s Toolbox Talk:</w:t>
      </w:r>
      <w:r w:rsidRPr="008856D3">
        <w:rPr>
          <w:rFonts w:ascii="Arial" w:hAnsi="Arial" w:cs="Arial"/>
          <w:sz w:val="22"/>
          <w:szCs w:val="22"/>
        </w:rPr>
        <w:br/>
        <w:t xml:space="preserve">In today’s </w:t>
      </w:r>
      <w:proofErr w:type="gramStart"/>
      <w:r w:rsidRPr="008856D3">
        <w:rPr>
          <w:rFonts w:ascii="Arial" w:hAnsi="Arial" w:cs="Arial"/>
          <w:sz w:val="22"/>
          <w:szCs w:val="22"/>
        </w:rPr>
        <w:t>10</w:t>
      </w:r>
      <w:r w:rsidR="008856D3" w:rsidRPr="008856D3">
        <w:rPr>
          <w:rFonts w:ascii="Arial" w:hAnsi="Arial" w:cs="Arial"/>
          <w:sz w:val="22"/>
          <w:szCs w:val="22"/>
        </w:rPr>
        <w:t xml:space="preserve"> </w:t>
      </w:r>
      <w:r w:rsidRPr="008856D3">
        <w:rPr>
          <w:rFonts w:ascii="Arial" w:hAnsi="Arial" w:cs="Arial"/>
          <w:sz w:val="22"/>
          <w:szCs w:val="22"/>
        </w:rPr>
        <w:t>minute</w:t>
      </w:r>
      <w:proofErr w:type="gramEnd"/>
      <w:r w:rsidRPr="008856D3">
        <w:rPr>
          <w:rFonts w:ascii="Arial" w:hAnsi="Arial" w:cs="Arial"/>
          <w:sz w:val="22"/>
          <w:szCs w:val="22"/>
        </w:rPr>
        <w:t xml:space="preserve"> session, we’ll cover:</w:t>
      </w:r>
    </w:p>
    <w:p w14:paraId="73A4ED8E" w14:textId="69435A82" w:rsidR="00E000AB" w:rsidRPr="004C7120" w:rsidRDefault="004C7120" w:rsidP="000F50C2">
      <w:pPr>
        <w:numPr>
          <w:ilvl w:val="0"/>
          <w:numId w:val="1"/>
        </w:numPr>
        <w:spacing w:before="120"/>
        <w:rPr>
          <w:rFonts w:ascii="Arial" w:hAnsi="Arial" w:cs="Arial"/>
          <w:sz w:val="22"/>
          <w:szCs w:val="22"/>
        </w:rPr>
      </w:pPr>
      <w:r w:rsidRPr="004C7120">
        <w:rPr>
          <w:rFonts w:ascii="Arial" w:hAnsi="Arial" w:cs="Arial"/>
          <w:sz w:val="22"/>
          <w:szCs w:val="22"/>
        </w:rPr>
        <w:t>What is an Environmental Emergency?</w:t>
      </w:r>
    </w:p>
    <w:p w14:paraId="4D040C31" w14:textId="1298F9BC" w:rsidR="004C7120" w:rsidRPr="004C7120" w:rsidRDefault="004C7120" w:rsidP="000F50C2">
      <w:pPr>
        <w:numPr>
          <w:ilvl w:val="0"/>
          <w:numId w:val="1"/>
        </w:numPr>
        <w:spacing w:before="120"/>
        <w:rPr>
          <w:rFonts w:ascii="Arial" w:hAnsi="Arial" w:cs="Arial"/>
          <w:sz w:val="22"/>
          <w:szCs w:val="22"/>
        </w:rPr>
      </w:pPr>
      <w:r w:rsidRPr="004C7120">
        <w:rPr>
          <w:rFonts w:ascii="Arial" w:hAnsi="Arial" w:cs="Arial"/>
          <w:sz w:val="22"/>
          <w:szCs w:val="22"/>
        </w:rPr>
        <w:t>UK Legal Responsibilities</w:t>
      </w:r>
    </w:p>
    <w:p w14:paraId="193A56C0" w14:textId="643281D3" w:rsidR="00E000AB" w:rsidRPr="004C7120" w:rsidRDefault="004C7120" w:rsidP="004C7120">
      <w:pPr>
        <w:pStyle w:val="ListParagraph"/>
        <w:numPr>
          <w:ilvl w:val="0"/>
          <w:numId w:val="1"/>
        </w:numPr>
        <w:rPr>
          <w:rFonts w:ascii="Arial" w:hAnsi="Arial" w:cs="Arial"/>
          <w:sz w:val="22"/>
          <w:szCs w:val="22"/>
        </w:rPr>
      </w:pPr>
      <w:r w:rsidRPr="004C7120">
        <w:rPr>
          <w:rFonts w:ascii="Arial" w:hAnsi="Arial" w:cs="Arial"/>
          <w:sz w:val="22"/>
          <w:szCs w:val="22"/>
        </w:rPr>
        <w:t>How to Prevent and Respond to Environmental Emergencies</w:t>
      </w:r>
    </w:p>
    <w:p w14:paraId="6E1EC875" w14:textId="77777777" w:rsidR="008819FB" w:rsidRPr="008856D3" w:rsidRDefault="004C7120" w:rsidP="000F50C2">
      <w:pPr>
        <w:spacing w:before="120"/>
        <w:rPr>
          <w:rFonts w:ascii="Arial" w:hAnsi="Arial" w:cs="Arial"/>
          <w:sz w:val="22"/>
          <w:szCs w:val="22"/>
        </w:rPr>
      </w:pPr>
      <w:r>
        <w:rPr>
          <w:rFonts w:ascii="Arial" w:hAnsi="Arial" w:cs="Arial"/>
          <w:sz w:val="22"/>
          <w:szCs w:val="22"/>
        </w:rPr>
        <w:pict w14:anchorId="33976EF1">
          <v:rect id="_x0000_i1028" style="width:0;height:1.5pt" o:hralign="center" o:hrstd="t" o:hr="t" fillcolor="#a0a0a0" stroked="f"/>
        </w:pict>
      </w:r>
    </w:p>
    <w:p w14:paraId="2DFD2000"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Key Content:</w:t>
      </w:r>
    </w:p>
    <w:p w14:paraId="60FF4C7F" w14:textId="77777777" w:rsidR="004C7120" w:rsidRPr="004C7120" w:rsidRDefault="008819FB" w:rsidP="004C7120">
      <w:pPr>
        <w:spacing w:before="120"/>
        <w:rPr>
          <w:rFonts w:ascii="Arial" w:hAnsi="Arial" w:cs="Arial"/>
          <w:b/>
          <w:bCs/>
          <w:sz w:val="22"/>
          <w:szCs w:val="22"/>
        </w:rPr>
      </w:pPr>
      <w:r w:rsidRPr="008856D3">
        <w:rPr>
          <w:rFonts w:ascii="Arial" w:hAnsi="Arial" w:cs="Arial"/>
          <w:b/>
          <w:bCs/>
          <w:sz w:val="22"/>
          <w:szCs w:val="22"/>
        </w:rPr>
        <w:t xml:space="preserve">1. </w:t>
      </w:r>
      <w:r w:rsidR="004C7120" w:rsidRPr="004C7120">
        <w:rPr>
          <w:rFonts w:ascii="Arial" w:hAnsi="Arial" w:cs="Arial"/>
          <w:b/>
          <w:bCs/>
          <w:sz w:val="22"/>
          <w:szCs w:val="22"/>
        </w:rPr>
        <w:t>What is an Environmental Emergency?</w:t>
      </w:r>
    </w:p>
    <w:p w14:paraId="3D2699C6" w14:textId="473190A8" w:rsidR="004C7120" w:rsidRPr="004C7120" w:rsidRDefault="004C7120" w:rsidP="004C7120">
      <w:pPr>
        <w:spacing w:before="120"/>
        <w:rPr>
          <w:rFonts w:ascii="Arial" w:hAnsi="Arial" w:cs="Arial"/>
          <w:sz w:val="22"/>
          <w:szCs w:val="22"/>
        </w:rPr>
      </w:pPr>
      <w:r w:rsidRPr="004C7120">
        <w:rPr>
          <w:rFonts w:ascii="Arial" w:hAnsi="Arial" w:cs="Arial"/>
          <w:sz w:val="22"/>
          <w:szCs w:val="22"/>
        </w:rPr>
        <w:t>An environmental emergency is any unexpected incident that causes</w:t>
      </w:r>
      <w:r>
        <w:rPr>
          <w:rFonts w:ascii="Arial" w:hAnsi="Arial" w:cs="Arial"/>
          <w:sz w:val="22"/>
          <w:szCs w:val="22"/>
        </w:rPr>
        <w:t xml:space="preserve"> - </w:t>
      </w:r>
      <w:r w:rsidRPr="004C7120">
        <w:rPr>
          <w:rFonts w:ascii="Arial" w:hAnsi="Arial" w:cs="Arial"/>
          <w:sz w:val="22"/>
          <w:szCs w:val="22"/>
        </w:rPr>
        <w:t>or could cause</w:t>
      </w:r>
      <w:r>
        <w:rPr>
          <w:rFonts w:ascii="Arial" w:hAnsi="Arial" w:cs="Arial"/>
          <w:sz w:val="22"/>
          <w:szCs w:val="22"/>
        </w:rPr>
        <w:t xml:space="preserve"> - </w:t>
      </w:r>
      <w:r w:rsidRPr="004C7120">
        <w:rPr>
          <w:rFonts w:ascii="Arial" w:hAnsi="Arial" w:cs="Arial"/>
          <w:sz w:val="22"/>
          <w:szCs w:val="22"/>
        </w:rPr>
        <w:t>harm to the environment. Examples include:</w:t>
      </w:r>
    </w:p>
    <w:p w14:paraId="0CE62184" w14:textId="77777777" w:rsidR="004C7120" w:rsidRPr="004C7120" w:rsidRDefault="004C7120" w:rsidP="004C7120">
      <w:pPr>
        <w:numPr>
          <w:ilvl w:val="0"/>
          <w:numId w:val="13"/>
        </w:numPr>
        <w:spacing w:before="120"/>
        <w:rPr>
          <w:rFonts w:ascii="Arial" w:hAnsi="Arial" w:cs="Arial"/>
          <w:sz w:val="22"/>
          <w:szCs w:val="22"/>
        </w:rPr>
      </w:pPr>
      <w:r w:rsidRPr="004C7120">
        <w:rPr>
          <w:rFonts w:ascii="Arial" w:hAnsi="Arial" w:cs="Arial"/>
          <w:sz w:val="22"/>
          <w:szCs w:val="22"/>
        </w:rPr>
        <w:t>Spills &amp; leaks: fuel, oil, chemicals, paint, cement slurry</w:t>
      </w:r>
    </w:p>
    <w:p w14:paraId="73A07D99" w14:textId="77777777" w:rsidR="004C7120" w:rsidRPr="004C7120" w:rsidRDefault="004C7120" w:rsidP="004C7120">
      <w:pPr>
        <w:numPr>
          <w:ilvl w:val="0"/>
          <w:numId w:val="13"/>
        </w:numPr>
        <w:spacing w:before="120"/>
        <w:rPr>
          <w:rFonts w:ascii="Arial" w:hAnsi="Arial" w:cs="Arial"/>
          <w:sz w:val="22"/>
          <w:szCs w:val="22"/>
        </w:rPr>
      </w:pPr>
      <w:r w:rsidRPr="004C7120">
        <w:rPr>
          <w:rFonts w:ascii="Arial" w:hAnsi="Arial" w:cs="Arial"/>
          <w:sz w:val="22"/>
          <w:szCs w:val="22"/>
        </w:rPr>
        <w:t>Air emissions: smoke, dust, vapour, refrigerant gases</w:t>
      </w:r>
    </w:p>
    <w:p w14:paraId="6EFF3CB5" w14:textId="77777777" w:rsidR="004C7120" w:rsidRPr="004C7120" w:rsidRDefault="004C7120" w:rsidP="004C7120">
      <w:pPr>
        <w:numPr>
          <w:ilvl w:val="0"/>
          <w:numId w:val="13"/>
        </w:numPr>
        <w:spacing w:before="120"/>
        <w:rPr>
          <w:rFonts w:ascii="Arial" w:hAnsi="Arial" w:cs="Arial"/>
          <w:sz w:val="22"/>
          <w:szCs w:val="22"/>
        </w:rPr>
      </w:pPr>
      <w:r w:rsidRPr="004C7120">
        <w:rPr>
          <w:rFonts w:ascii="Arial" w:hAnsi="Arial" w:cs="Arial"/>
          <w:sz w:val="22"/>
          <w:szCs w:val="22"/>
        </w:rPr>
        <w:t>Water pollution: contaminated run-off entering rivers, drains, lakes, or the sea</w:t>
      </w:r>
    </w:p>
    <w:p w14:paraId="50C8DBC5" w14:textId="77777777" w:rsidR="004C7120" w:rsidRPr="004C7120" w:rsidRDefault="004C7120" w:rsidP="004C7120">
      <w:pPr>
        <w:numPr>
          <w:ilvl w:val="0"/>
          <w:numId w:val="13"/>
        </w:numPr>
        <w:spacing w:before="120"/>
        <w:rPr>
          <w:rFonts w:ascii="Arial" w:hAnsi="Arial" w:cs="Arial"/>
          <w:sz w:val="22"/>
          <w:szCs w:val="22"/>
        </w:rPr>
      </w:pPr>
      <w:r w:rsidRPr="004C7120">
        <w:rPr>
          <w:rFonts w:ascii="Arial" w:hAnsi="Arial" w:cs="Arial"/>
          <w:sz w:val="22"/>
          <w:szCs w:val="22"/>
        </w:rPr>
        <w:t>Soil contamination: hazardous substances entering the ground</w:t>
      </w:r>
    </w:p>
    <w:p w14:paraId="44A403AF" w14:textId="77777777" w:rsidR="004C7120" w:rsidRPr="004C7120" w:rsidRDefault="004C7120" w:rsidP="004C7120">
      <w:pPr>
        <w:numPr>
          <w:ilvl w:val="0"/>
          <w:numId w:val="13"/>
        </w:numPr>
        <w:spacing w:before="120"/>
        <w:rPr>
          <w:rFonts w:ascii="Arial" w:hAnsi="Arial" w:cs="Arial"/>
          <w:sz w:val="22"/>
          <w:szCs w:val="22"/>
        </w:rPr>
      </w:pPr>
      <w:r w:rsidRPr="004C7120">
        <w:rPr>
          <w:rFonts w:ascii="Arial" w:hAnsi="Arial" w:cs="Arial"/>
          <w:sz w:val="22"/>
          <w:szCs w:val="22"/>
        </w:rPr>
        <w:t>Wildlife incidents: harm to protected species or habitats</w:t>
      </w:r>
    </w:p>
    <w:p w14:paraId="62C15E43" w14:textId="7E9E2E61" w:rsidR="008819FB" w:rsidRPr="004C7120" w:rsidRDefault="004C7120" w:rsidP="00410E61">
      <w:pPr>
        <w:numPr>
          <w:ilvl w:val="0"/>
          <w:numId w:val="13"/>
        </w:numPr>
        <w:spacing w:before="120"/>
        <w:rPr>
          <w:rFonts w:ascii="Arial" w:hAnsi="Arial" w:cs="Arial"/>
          <w:sz w:val="22"/>
          <w:szCs w:val="22"/>
        </w:rPr>
      </w:pPr>
      <w:r w:rsidRPr="004C7120">
        <w:rPr>
          <w:rFonts w:ascii="Arial" w:hAnsi="Arial" w:cs="Arial"/>
          <w:sz w:val="22"/>
          <w:szCs w:val="22"/>
        </w:rPr>
        <w:t>Waste incidents: fires in waste storage areas, illegal dumping (fly-tipping)</w:t>
      </w:r>
    </w:p>
    <w:p w14:paraId="2F4A2E5F" w14:textId="77777777" w:rsidR="008819FB" w:rsidRPr="008856D3" w:rsidRDefault="004C7120" w:rsidP="000F50C2">
      <w:pPr>
        <w:spacing w:before="120"/>
        <w:rPr>
          <w:rFonts w:ascii="Arial" w:hAnsi="Arial" w:cs="Arial"/>
          <w:sz w:val="22"/>
          <w:szCs w:val="22"/>
        </w:rPr>
      </w:pPr>
      <w:r>
        <w:rPr>
          <w:rFonts w:ascii="Arial" w:hAnsi="Arial" w:cs="Arial"/>
          <w:sz w:val="22"/>
          <w:szCs w:val="22"/>
        </w:rPr>
        <w:pict w14:anchorId="5387D21D">
          <v:rect id="_x0000_i1029" style="width:0;height:1.5pt" o:hralign="center" o:hrstd="t" o:hr="t" fillcolor="#a0a0a0" stroked="f"/>
        </w:pict>
      </w:r>
    </w:p>
    <w:p w14:paraId="1FE8A045" w14:textId="77777777" w:rsidR="004C7120" w:rsidRPr="004C7120" w:rsidRDefault="008819FB" w:rsidP="004C7120">
      <w:pPr>
        <w:spacing w:before="120"/>
        <w:rPr>
          <w:rFonts w:ascii="Arial" w:hAnsi="Arial" w:cs="Arial"/>
          <w:b/>
          <w:bCs/>
          <w:sz w:val="22"/>
          <w:szCs w:val="22"/>
        </w:rPr>
      </w:pPr>
      <w:r w:rsidRPr="008856D3">
        <w:rPr>
          <w:rFonts w:ascii="Arial" w:hAnsi="Arial" w:cs="Arial"/>
          <w:b/>
          <w:bCs/>
          <w:sz w:val="22"/>
          <w:szCs w:val="22"/>
        </w:rPr>
        <w:t xml:space="preserve">2. </w:t>
      </w:r>
      <w:r w:rsidR="004C7120" w:rsidRPr="004C7120">
        <w:rPr>
          <w:rFonts w:ascii="Arial" w:hAnsi="Arial" w:cs="Arial"/>
          <w:b/>
          <w:bCs/>
          <w:sz w:val="22"/>
          <w:szCs w:val="22"/>
        </w:rPr>
        <w:t>UK Legal Responsibilities</w:t>
      </w:r>
    </w:p>
    <w:p w14:paraId="3A5931F6" w14:textId="77777777" w:rsidR="004C7120" w:rsidRPr="004C7120" w:rsidRDefault="004C7120" w:rsidP="004C7120">
      <w:pPr>
        <w:spacing w:before="120"/>
        <w:rPr>
          <w:rFonts w:ascii="Arial" w:hAnsi="Arial" w:cs="Arial"/>
          <w:sz w:val="22"/>
          <w:szCs w:val="22"/>
        </w:rPr>
      </w:pPr>
      <w:r w:rsidRPr="004C7120">
        <w:rPr>
          <w:rFonts w:ascii="Arial" w:hAnsi="Arial" w:cs="Arial"/>
          <w:sz w:val="22"/>
          <w:szCs w:val="22"/>
        </w:rPr>
        <w:t>Key legislation includes:</w:t>
      </w:r>
    </w:p>
    <w:p w14:paraId="0ADE7B5E" w14:textId="77777777" w:rsidR="004C7120" w:rsidRPr="004C7120" w:rsidRDefault="004C7120" w:rsidP="004C7120">
      <w:pPr>
        <w:numPr>
          <w:ilvl w:val="0"/>
          <w:numId w:val="14"/>
        </w:numPr>
        <w:spacing w:before="120"/>
        <w:rPr>
          <w:rFonts w:ascii="Arial" w:hAnsi="Arial" w:cs="Arial"/>
          <w:sz w:val="22"/>
          <w:szCs w:val="22"/>
        </w:rPr>
      </w:pPr>
      <w:r w:rsidRPr="004C7120">
        <w:rPr>
          <w:rFonts w:ascii="Arial" w:hAnsi="Arial" w:cs="Arial"/>
          <w:sz w:val="22"/>
          <w:szCs w:val="22"/>
        </w:rPr>
        <w:t>Environmental Protection Act 1990</w:t>
      </w:r>
    </w:p>
    <w:p w14:paraId="142F8630" w14:textId="77777777" w:rsidR="004C7120" w:rsidRPr="004C7120" w:rsidRDefault="004C7120" w:rsidP="004C7120">
      <w:pPr>
        <w:numPr>
          <w:ilvl w:val="0"/>
          <w:numId w:val="14"/>
        </w:numPr>
        <w:spacing w:before="120"/>
        <w:rPr>
          <w:rFonts w:ascii="Arial" w:hAnsi="Arial" w:cs="Arial"/>
          <w:sz w:val="22"/>
          <w:szCs w:val="22"/>
        </w:rPr>
      </w:pPr>
      <w:r w:rsidRPr="004C7120">
        <w:rPr>
          <w:rFonts w:ascii="Arial" w:hAnsi="Arial" w:cs="Arial"/>
          <w:sz w:val="22"/>
          <w:szCs w:val="22"/>
        </w:rPr>
        <w:t>Water Resources Act 1991</w:t>
      </w:r>
    </w:p>
    <w:p w14:paraId="7E3BAC63" w14:textId="77777777" w:rsidR="004C7120" w:rsidRPr="004C7120" w:rsidRDefault="004C7120" w:rsidP="004C7120">
      <w:pPr>
        <w:numPr>
          <w:ilvl w:val="0"/>
          <w:numId w:val="14"/>
        </w:numPr>
        <w:spacing w:before="120"/>
        <w:rPr>
          <w:rFonts w:ascii="Arial" w:hAnsi="Arial" w:cs="Arial"/>
          <w:sz w:val="22"/>
          <w:szCs w:val="22"/>
        </w:rPr>
      </w:pPr>
      <w:r w:rsidRPr="004C7120">
        <w:rPr>
          <w:rFonts w:ascii="Arial" w:hAnsi="Arial" w:cs="Arial"/>
          <w:sz w:val="22"/>
          <w:szCs w:val="22"/>
        </w:rPr>
        <w:t>Environmental Permitting Regulations 2016</w:t>
      </w:r>
    </w:p>
    <w:p w14:paraId="525140B5" w14:textId="77777777" w:rsidR="004C7120" w:rsidRPr="004C7120" w:rsidRDefault="004C7120" w:rsidP="004C7120">
      <w:pPr>
        <w:numPr>
          <w:ilvl w:val="0"/>
          <w:numId w:val="14"/>
        </w:numPr>
        <w:spacing w:before="120"/>
        <w:rPr>
          <w:rFonts w:ascii="Arial" w:hAnsi="Arial" w:cs="Arial"/>
          <w:sz w:val="22"/>
          <w:szCs w:val="22"/>
        </w:rPr>
      </w:pPr>
      <w:r w:rsidRPr="004C7120">
        <w:rPr>
          <w:rFonts w:ascii="Arial" w:hAnsi="Arial" w:cs="Arial"/>
          <w:sz w:val="22"/>
          <w:szCs w:val="22"/>
        </w:rPr>
        <w:t>Control of Pollution (Oil Storage) Regulations 2001</w:t>
      </w:r>
    </w:p>
    <w:p w14:paraId="122C4B94" w14:textId="77777777" w:rsidR="004C7120" w:rsidRPr="004C7120" w:rsidRDefault="004C7120" w:rsidP="004C7120">
      <w:pPr>
        <w:numPr>
          <w:ilvl w:val="0"/>
          <w:numId w:val="14"/>
        </w:numPr>
        <w:spacing w:before="120"/>
        <w:rPr>
          <w:rFonts w:ascii="Arial" w:hAnsi="Arial" w:cs="Arial"/>
          <w:sz w:val="22"/>
          <w:szCs w:val="22"/>
        </w:rPr>
      </w:pPr>
      <w:r w:rsidRPr="004C7120">
        <w:rPr>
          <w:rFonts w:ascii="Arial" w:hAnsi="Arial" w:cs="Arial"/>
          <w:sz w:val="22"/>
          <w:szCs w:val="22"/>
        </w:rPr>
        <w:lastRenderedPageBreak/>
        <w:t>Hazardous Waste Regulations 2005</w:t>
      </w:r>
    </w:p>
    <w:p w14:paraId="485C2EDA" w14:textId="77777777" w:rsidR="004C7120" w:rsidRPr="004C7120" w:rsidRDefault="004C7120" w:rsidP="004C7120">
      <w:pPr>
        <w:numPr>
          <w:ilvl w:val="0"/>
          <w:numId w:val="14"/>
        </w:numPr>
        <w:spacing w:before="120"/>
        <w:rPr>
          <w:rFonts w:ascii="Arial" w:hAnsi="Arial" w:cs="Arial"/>
          <w:sz w:val="22"/>
          <w:szCs w:val="22"/>
        </w:rPr>
      </w:pPr>
      <w:r w:rsidRPr="004C7120">
        <w:rPr>
          <w:rFonts w:ascii="Arial" w:hAnsi="Arial" w:cs="Arial"/>
          <w:sz w:val="22"/>
          <w:szCs w:val="22"/>
        </w:rPr>
        <w:t>Duty of Care for Waste (Section 34, EPA 1990)</w:t>
      </w:r>
    </w:p>
    <w:p w14:paraId="4BE1B9EB" w14:textId="53875BAA" w:rsidR="008819FB" w:rsidRPr="004C7120" w:rsidRDefault="004C7120" w:rsidP="00410E61">
      <w:pPr>
        <w:spacing w:before="120"/>
        <w:rPr>
          <w:rFonts w:ascii="Arial" w:hAnsi="Arial" w:cs="Arial"/>
          <w:sz w:val="22"/>
          <w:szCs w:val="22"/>
        </w:rPr>
      </w:pPr>
      <w:r w:rsidRPr="004C7120">
        <w:rPr>
          <w:rFonts w:ascii="Arial" w:hAnsi="Arial" w:cs="Arial"/>
          <w:sz w:val="22"/>
          <w:szCs w:val="22"/>
        </w:rPr>
        <w:t>Penalties can include unlimited fines, prosecution and possible prison sentences. Incidents can also damage reputation and lead to loss of contracts.</w:t>
      </w:r>
    </w:p>
    <w:p w14:paraId="2DA64A2F" w14:textId="77777777" w:rsidR="008819FB" w:rsidRPr="008856D3" w:rsidRDefault="004C7120" w:rsidP="000F50C2">
      <w:pPr>
        <w:spacing w:before="120"/>
        <w:rPr>
          <w:rFonts w:ascii="Arial" w:hAnsi="Arial" w:cs="Arial"/>
          <w:sz w:val="22"/>
          <w:szCs w:val="22"/>
        </w:rPr>
      </w:pPr>
      <w:r w:rsidRPr="004C7120">
        <w:rPr>
          <w:rFonts w:ascii="Arial" w:hAnsi="Arial" w:cs="Arial"/>
          <w:sz w:val="22"/>
          <w:szCs w:val="22"/>
        </w:rPr>
        <w:pict w14:anchorId="1C949614">
          <v:rect id="_x0000_i1030" style="width:0;height:1.5pt" o:hralign="center" o:hrstd="t" o:hr="t" fillcolor="#a0a0a0" stroked="f"/>
        </w:pict>
      </w:r>
    </w:p>
    <w:p w14:paraId="22A84250" w14:textId="77777777" w:rsidR="004C7120" w:rsidRPr="004C7120" w:rsidRDefault="008819FB" w:rsidP="004C7120">
      <w:pPr>
        <w:spacing w:before="120"/>
        <w:rPr>
          <w:rFonts w:ascii="Arial" w:hAnsi="Arial" w:cs="Arial"/>
          <w:b/>
          <w:bCs/>
          <w:sz w:val="22"/>
          <w:szCs w:val="22"/>
        </w:rPr>
      </w:pPr>
      <w:r w:rsidRPr="008856D3">
        <w:rPr>
          <w:rFonts w:ascii="Arial" w:hAnsi="Arial" w:cs="Arial"/>
          <w:b/>
          <w:bCs/>
          <w:sz w:val="22"/>
          <w:szCs w:val="22"/>
        </w:rPr>
        <w:t xml:space="preserve">3. </w:t>
      </w:r>
      <w:r w:rsidR="004C7120" w:rsidRPr="004C7120">
        <w:rPr>
          <w:rFonts w:ascii="Arial" w:hAnsi="Arial" w:cs="Arial"/>
          <w:b/>
          <w:bCs/>
          <w:sz w:val="22"/>
          <w:szCs w:val="22"/>
        </w:rPr>
        <w:t>Common Causes of Environmental Emergencies</w:t>
      </w:r>
    </w:p>
    <w:p w14:paraId="2C04B867" w14:textId="77777777" w:rsidR="004C7120" w:rsidRPr="004C7120" w:rsidRDefault="004C7120" w:rsidP="004C7120">
      <w:pPr>
        <w:numPr>
          <w:ilvl w:val="0"/>
          <w:numId w:val="15"/>
        </w:numPr>
        <w:spacing w:before="120"/>
        <w:rPr>
          <w:rFonts w:ascii="Arial" w:hAnsi="Arial" w:cs="Arial"/>
          <w:sz w:val="22"/>
          <w:szCs w:val="22"/>
        </w:rPr>
      </w:pPr>
      <w:r w:rsidRPr="004C7120">
        <w:rPr>
          <w:rFonts w:ascii="Arial" w:hAnsi="Arial" w:cs="Arial"/>
          <w:sz w:val="22"/>
          <w:szCs w:val="22"/>
        </w:rPr>
        <w:t>Poor storage of fuels or chemicals</w:t>
      </w:r>
    </w:p>
    <w:p w14:paraId="4C2309E1" w14:textId="77777777" w:rsidR="004C7120" w:rsidRPr="004C7120" w:rsidRDefault="004C7120" w:rsidP="004C7120">
      <w:pPr>
        <w:numPr>
          <w:ilvl w:val="0"/>
          <w:numId w:val="15"/>
        </w:numPr>
        <w:spacing w:before="120"/>
        <w:rPr>
          <w:rFonts w:ascii="Arial" w:hAnsi="Arial" w:cs="Arial"/>
          <w:sz w:val="22"/>
          <w:szCs w:val="22"/>
        </w:rPr>
      </w:pPr>
      <w:r w:rsidRPr="004C7120">
        <w:rPr>
          <w:rFonts w:ascii="Arial" w:hAnsi="Arial" w:cs="Arial"/>
          <w:sz w:val="22"/>
          <w:szCs w:val="22"/>
        </w:rPr>
        <w:t>Overfilled tanks or containers</w:t>
      </w:r>
    </w:p>
    <w:p w14:paraId="773EDAFF" w14:textId="77777777" w:rsidR="004C7120" w:rsidRPr="004C7120" w:rsidRDefault="004C7120" w:rsidP="004C7120">
      <w:pPr>
        <w:numPr>
          <w:ilvl w:val="0"/>
          <w:numId w:val="15"/>
        </w:numPr>
        <w:spacing w:before="120"/>
        <w:rPr>
          <w:rFonts w:ascii="Arial" w:hAnsi="Arial" w:cs="Arial"/>
          <w:sz w:val="22"/>
          <w:szCs w:val="22"/>
        </w:rPr>
      </w:pPr>
      <w:r w:rsidRPr="004C7120">
        <w:rPr>
          <w:rFonts w:ascii="Arial" w:hAnsi="Arial" w:cs="Arial"/>
          <w:sz w:val="22"/>
          <w:szCs w:val="22"/>
        </w:rPr>
        <w:t>Burst pipes or equipment failure</w:t>
      </w:r>
    </w:p>
    <w:p w14:paraId="416455CF" w14:textId="77777777" w:rsidR="004C7120" w:rsidRPr="004C7120" w:rsidRDefault="004C7120" w:rsidP="004C7120">
      <w:pPr>
        <w:numPr>
          <w:ilvl w:val="0"/>
          <w:numId w:val="15"/>
        </w:numPr>
        <w:spacing w:before="120"/>
        <w:rPr>
          <w:rFonts w:ascii="Arial" w:hAnsi="Arial" w:cs="Arial"/>
          <w:sz w:val="22"/>
          <w:szCs w:val="22"/>
        </w:rPr>
      </w:pPr>
      <w:r w:rsidRPr="004C7120">
        <w:rPr>
          <w:rFonts w:ascii="Arial" w:hAnsi="Arial" w:cs="Arial"/>
          <w:sz w:val="22"/>
          <w:szCs w:val="22"/>
        </w:rPr>
        <w:t>Accidental discharge into drains</w:t>
      </w:r>
    </w:p>
    <w:p w14:paraId="413CB2B4" w14:textId="77777777" w:rsidR="004C7120" w:rsidRPr="004C7120" w:rsidRDefault="004C7120" w:rsidP="004C7120">
      <w:pPr>
        <w:numPr>
          <w:ilvl w:val="0"/>
          <w:numId w:val="15"/>
        </w:numPr>
        <w:spacing w:before="120"/>
        <w:rPr>
          <w:rFonts w:ascii="Arial" w:hAnsi="Arial" w:cs="Arial"/>
          <w:sz w:val="22"/>
          <w:szCs w:val="22"/>
        </w:rPr>
      </w:pPr>
      <w:r w:rsidRPr="004C7120">
        <w:rPr>
          <w:rFonts w:ascii="Arial" w:hAnsi="Arial" w:cs="Arial"/>
          <w:sz w:val="22"/>
          <w:szCs w:val="22"/>
        </w:rPr>
        <w:t>Incorrect waste handling</w:t>
      </w:r>
    </w:p>
    <w:p w14:paraId="5F78B06F" w14:textId="2AEC16D9" w:rsidR="008819FB" w:rsidRPr="004C7120" w:rsidRDefault="004C7120" w:rsidP="00410E61">
      <w:pPr>
        <w:numPr>
          <w:ilvl w:val="0"/>
          <w:numId w:val="15"/>
        </w:numPr>
        <w:spacing w:before="120"/>
        <w:rPr>
          <w:rFonts w:ascii="Arial" w:hAnsi="Arial" w:cs="Arial"/>
          <w:sz w:val="22"/>
          <w:szCs w:val="22"/>
        </w:rPr>
      </w:pPr>
      <w:r w:rsidRPr="004C7120">
        <w:rPr>
          <w:rFonts w:ascii="Arial" w:hAnsi="Arial" w:cs="Arial"/>
          <w:sz w:val="22"/>
          <w:szCs w:val="22"/>
        </w:rPr>
        <w:t>Fires or explosions releasing toxic substances</w:t>
      </w:r>
    </w:p>
    <w:p w14:paraId="3415777A" w14:textId="77777777" w:rsidR="008819FB" w:rsidRPr="008856D3" w:rsidRDefault="004C7120" w:rsidP="000F50C2">
      <w:pPr>
        <w:spacing w:before="120"/>
        <w:rPr>
          <w:rFonts w:ascii="Arial" w:hAnsi="Arial" w:cs="Arial"/>
          <w:sz w:val="22"/>
          <w:szCs w:val="22"/>
        </w:rPr>
      </w:pPr>
      <w:r w:rsidRPr="004C7120">
        <w:rPr>
          <w:rFonts w:ascii="Arial" w:hAnsi="Arial" w:cs="Arial"/>
          <w:sz w:val="22"/>
          <w:szCs w:val="22"/>
        </w:rPr>
        <w:pict w14:anchorId="0B4E3431">
          <v:rect id="_x0000_i1031" style="width:0;height:1.5pt" o:hralign="center" o:hrstd="t" o:hr="t" fillcolor="#a0a0a0" stroked="f"/>
        </w:pict>
      </w:r>
    </w:p>
    <w:p w14:paraId="2AE99B93" w14:textId="77777777" w:rsidR="004C7120" w:rsidRPr="004C7120" w:rsidRDefault="008819FB" w:rsidP="004C7120">
      <w:pPr>
        <w:spacing w:before="120"/>
        <w:rPr>
          <w:rFonts w:ascii="Arial" w:hAnsi="Arial" w:cs="Arial"/>
          <w:b/>
          <w:bCs/>
          <w:sz w:val="22"/>
          <w:szCs w:val="22"/>
        </w:rPr>
      </w:pPr>
      <w:r w:rsidRPr="008856D3">
        <w:rPr>
          <w:rFonts w:ascii="Arial" w:hAnsi="Arial" w:cs="Arial"/>
          <w:b/>
          <w:bCs/>
          <w:sz w:val="22"/>
          <w:szCs w:val="22"/>
        </w:rPr>
        <w:t xml:space="preserve">4. </w:t>
      </w:r>
      <w:r w:rsidR="004C7120" w:rsidRPr="004C7120">
        <w:rPr>
          <w:rFonts w:ascii="Arial" w:hAnsi="Arial" w:cs="Arial"/>
          <w:b/>
          <w:bCs/>
          <w:sz w:val="22"/>
          <w:szCs w:val="22"/>
        </w:rPr>
        <w:t>Prevention – Best Practice</w:t>
      </w:r>
    </w:p>
    <w:p w14:paraId="5F021305" w14:textId="1335DDF8" w:rsidR="004C7120" w:rsidRPr="004C7120" w:rsidRDefault="004C7120" w:rsidP="004C7120">
      <w:pPr>
        <w:numPr>
          <w:ilvl w:val="0"/>
          <w:numId w:val="16"/>
        </w:numPr>
        <w:spacing w:before="120"/>
        <w:rPr>
          <w:rFonts w:ascii="Arial" w:hAnsi="Arial" w:cs="Arial"/>
          <w:sz w:val="22"/>
          <w:szCs w:val="22"/>
        </w:rPr>
      </w:pPr>
      <w:r w:rsidRPr="004C7120">
        <w:rPr>
          <w:rFonts w:ascii="Arial" w:hAnsi="Arial" w:cs="Arial"/>
          <w:sz w:val="22"/>
          <w:szCs w:val="22"/>
        </w:rPr>
        <w:t>Store hazardous materials in bunded, secure and clearly labelled areas</w:t>
      </w:r>
    </w:p>
    <w:p w14:paraId="6DA07EA1" w14:textId="77777777" w:rsidR="004C7120" w:rsidRPr="004C7120" w:rsidRDefault="004C7120" w:rsidP="004C7120">
      <w:pPr>
        <w:numPr>
          <w:ilvl w:val="0"/>
          <w:numId w:val="16"/>
        </w:numPr>
        <w:spacing w:before="120"/>
        <w:rPr>
          <w:rFonts w:ascii="Arial" w:hAnsi="Arial" w:cs="Arial"/>
          <w:sz w:val="22"/>
          <w:szCs w:val="22"/>
        </w:rPr>
      </w:pPr>
      <w:r w:rsidRPr="004C7120">
        <w:rPr>
          <w:rFonts w:ascii="Arial" w:hAnsi="Arial" w:cs="Arial"/>
          <w:sz w:val="22"/>
          <w:szCs w:val="22"/>
        </w:rPr>
        <w:t>Keep spill kits available and accessible</w:t>
      </w:r>
    </w:p>
    <w:p w14:paraId="4126E232" w14:textId="77777777" w:rsidR="004C7120" w:rsidRPr="004C7120" w:rsidRDefault="004C7120" w:rsidP="004C7120">
      <w:pPr>
        <w:numPr>
          <w:ilvl w:val="0"/>
          <w:numId w:val="16"/>
        </w:numPr>
        <w:spacing w:before="120"/>
        <w:rPr>
          <w:rFonts w:ascii="Arial" w:hAnsi="Arial" w:cs="Arial"/>
          <w:sz w:val="22"/>
          <w:szCs w:val="22"/>
        </w:rPr>
      </w:pPr>
      <w:r w:rsidRPr="004C7120">
        <w:rPr>
          <w:rFonts w:ascii="Arial" w:hAnsi="Arial" w:cs="Arial"/>
          <w:sz w:val="22"/>
          <w:szCs w:val="22"/>
        </w:rPr>
        <w:t>Maintain plant and equipment regularly</w:t>
      </w:r>
    </w:p>
    <w:p w14:paraId="0BC06DD0" w14:textId="77777777" w:rsidR="004C7120" w:rsidRPr="004C7120" w:rsidRDefault="004C7120" w:rsidP="004C7120">
      <w:pPr>
        <w:numPr>
          <w:ilvl w:val="0"/>
          <w:numId w:val="16"/>
        </w:numPr>
        <w:spacing w:before="120"/>
        <w:rPr>
          <w:rFonts w:ascii="Arial" w:hAnsi="Arial" w:cs="Arial"/>
          <w:sz w:val="22"/>
          <w:szCs w:val="22"/>
        </w:rPr>
      </w:pPr>
      <w:r w:rsidRPr="004C7120">
        <w:rPr>
          <w:rFonts w:ascii="Arial" w:hAnsi="Arial" w:cs="Arial"/>
          <w:sz w:val="22"/>
          <w:szCs w:val="22"/>
        </w:rPr>
        <w:t>Segregate waste and use licensed carriers</w:t>
      </w:r>
    </w:p>
    <w:p w14:paraId="70416946" w14:textId="0AD47269" w:rsidR="004C7120" w:rsidRPr="004C7120" w:rsidRDefault="004C7120" w:rsidP="004C7120">
      <w:pPr>
        <w:numPr>
          <w:ilvl w:val="0"/>
          <w:numId w:val="16"/>
        </w:numPr>
        <w:spacing w:before="120"/>
        <w:rPr>
          <w:rFonts w:ascii="Arial" w:hAnsi="Arial" w:cs="Arial"/>
          <w:sz w:val="22"/>
          <w:szCs w:val="22"/>
        </w:rPr>
      </w:pPr>
      <w:r w:rsidRPr="004C7120">
        <w:rPr>
          <w:rFonts w:ascii="Arial" w:hAnsi="Arial" w:cs="Arial"/>
          <w:sz w:val="22"/>
          <w:szCs w:val="22"/>
        </w:rPr>
        <w:t>Know where drains, interceptors and nearby watercourses are located</w:t>
      </w:r>
    </w:p>
    <w:p w14:paraId="36956567" w14:textId="78E27830" w:rsidR="008819FB" w:rsidRPr="004C7120" w:rsidRDefault="004C7120" w:rsidP="00410E61">
      <w:pPr>
        <w:numPr>
          <w:ilvl w:val="0"/>
          <w:numId w:val="16"/>
        </w:numPr>
        <w:spacing w:before="120"/>
        <w:rPr>
          <w:rFonts w:ascii="Arial" w:hAnsi="Arial" w:cs="Arial"/>
          <w:sz w:val="22"/>
          <w:szCs w:val="22"/>
        </w:rPr>
      </w:pPr>
      <w:r w:rsidRPr="004C7120">
        <w:rPr>
          <w:rFonts w:ascii="Arial" w:hAnsi="Arial" w:cs="Arial"/>
          <w:sz w:val="22"/>
          <w:szCs w:val="22"/>
        </w:rPr>
        <w:t>Carry out pre-work risk assessments</w:t>
      </w:r>
    </w:p>
    <w:p w14:paraId="1C5FF158" w14:textId="77777777" w:rsidR="008819FB" w:rsidRPr="008856D3" w:rsidRDefault="004C7120" w:rsidP="000F50C2">
      <w:pPr>
        <w:spacing w:before="120"/>
        <w:rPr>
          <w:rFonts w:ascii="Arial" w:hAnsi="Arial" w:cs="Arial"/>
          <w:sz w:val="22"/>
          <w:szCs w:val="22"/>
        </w:rPr>
      </w:pPr>
      <w:r>
        <w:rPr>
          <w:rFonts w:ascii="Arial" w:hAnsi="Arial" w:cs="Arial"/>
          <w:sz w:val="22"/>
          <w:szCs w:val="22"/>
        </w:rPr>
        <w:pict w14:anchorId="5234F4BF">
          <v:rect id="_x0000_i1032" style="width:0;height:1.5pt" o:hralign="center" o:hrstd="t" o:hr="t" fillcolor="#a0a0a0" stroked="f"/>
        </w:pict>
      </w:r>
    </w:p>
    <w:p w14:paraId="68F6FAD9" w14:textId="77777777" w:rsidR="004C7120" w:rsidRPr="004C7120" w:rsidRDefault="008819FB" w:rsidP="004C7120">
      <w:pPr>
        <w:spacing w:before="120"/>
        <w:rPr>
          <w:rFonts w:ascii="Arial" w:hAnsi="Arial" w:cs="Arial"/>
          <w:b/>
          <w:bCs/>
          <w:sz w:val="22"/>
          <w:szCs w:val="22"/>
        </w:rPr>
      </w:pPr>
      <w:r w:rsidRPr="008856D3">
        <w:rPr>
          <w:rFonts w:ascii="Arial" w:hAnsi="Arial" w:cs="Arial"/>
          <w:b/>
          <w:bCs/>
          <w:sz w:val="22"/>
          <w:szCs w:val="22"/>
        </w:rPr>
        <w:t xml:space="preserve">5. </w:t>
      </w:r>
      <w:r w:rsidR="004C7120" w:rsidRPr="004C7120">
        <w:rPr>
          <w:rFonts w:ascii="Arial" w:hAnsi="Arial" w:cs="Arial"/>
          <w:b/>
          <w:bCs/>
          <w:sz w:val="22"/>
          <w:szCs w:val="22"/>
        </w:rPr>
        <w:t>Emergency Response Steps</w:t>
      </w:r>
    </w:p>
    <w:p w14:paraId="66024AF8" w14:textId="77777777" w:rsidR="004C7120" w:rsidRPr="004C7120" w:rsidRDefault="004C7120" w:rsidP="004C7120">
      <w:pPr>
        <w:spacing w:before="120"/>
        <w:rPr>
          <w:rFonts w:ascii="Arial" w:hAnsi="Arial" w:cs="Arial"/>
          <w:b/>
          <w:bCs/>
          <w:sz w:val="22"/>
          <w:szCs w:val="22"/>
        </w:rPr>
      </w:pPr>
      <w:r w:rsidRPr="004C7120">
        <w:rPr>
          <w:rFonts w:ascii="Arial" w:hAnsi="Arial" w:cs="Arial"/>
          <w:b/>
          <w:bCs/>
          <w:sz w:val="22"/>
          <w:szCs w:val="22"/>
        </w:rPr>
        <w:t>If an environmental emergency happens:</w:t>
      </w:r>
    </w:p>
    <w:p w14:paraId="0102FAC4" w14:textId="77777777" w:rsidR="004C7120" w:rsidRPr="004C7120" w:rsidRDefault="004C7120" w:rsidP="004C7120">
      <w:pPr>
        <w:spacing w:before="120"/>
        <w:rPr>
          <w:rFonts w:ascii="Arial" w:hAnsi="Arial" w:cs="Arial"/>
          <w:sz w:val="22"/>
          <w:szCs w:val="22"/>
        </w:rPr>
      </w:pPr>
      <w:r w:rsidRPr="004C7120">
        <w:rPr>
          <w:rFonts w:ascii="Arial" w:hAnsi="Arial" w:cs="Arial"/>
          <w:sz w:val="22"/>
          <w:szCs w:val="22"/>
        </w:rPr>
        <w:t>Step 1 – Stop and Make Safe</w:t>
      </w:r>
    </w:p>
    <w:p w14:paraId="6A5AEF8B" w14:textId="77777777" w:rsidR="004C7120" w:rsidRPr="004C7120" w:rsidRDefault="004C7120" w:rsidP="004C7120">
      <w:pPr>
        <w:numPr>
          <w:ilvl w:val="0"/>
          <w:numId w:val="17"/>
        </w:numPr>
        <w:spacing w:before="120"/>
        <w:rPr>
          <w:rFonts w:ascii="Arial" w:hAnsi="Arial" w:cs="Arial"/>
          <w:sz w:val="22"/>
          <w:szCs w:val="22"/>
        </w:rPr>
      </w:pPr>
      <w:r w:rsidRPr="004C7120">
        <w:rPr>
          <w:rFonts w:ascii="Arial" w:hAnsi="Arial" w:cs="Arial"/>
          <w:sz w:val="22"/>
          <w:szCs w:val="22"/>
        </w:rPr>
        <w:t>Shut off source (valves, pumps) if safe</w:t>
      </w:r>
    </w:p>
    <w:p w14:paraId="3DA48622" w14:textId="77777777" w:rsidR="004C7120" w:rsidRPr="004C7120" w:rsidRDefault="004C7120" w:rsidP="004C7120">
      <w:pPr>
        <w:numPr>
          <w:ilvl w:val="0"/>
          <w:numId w:val="17"/>
        </w:numPr>
        <w:spacing w:before="120"/>
        <w:rPr>
          <w:rFonts w:ascii="Arial" w:hAnsi="Arial" w:cs="Arial"/>
          <w:sz w:val="22"/>
          <w:szCs w:val="22"/>
        </w:rPr>
      </w:pPr>
      <w:r w:rsidRPr="004C7120">
        <w:rPr>
          <w:rFonts w:ascii="Arial" w:hAnsi="Arial" w:cs="Arial"/>
          <w:sz w:val="22"/>
          <w:szCs w:val="22"/>
        </w:rPr>
        <w:t>Don’t put yourself at risk</w:t>
      </w:r>
    </w:p>
    <w:p w14:paraId="6BBA9519" w14:textId="77777777" w:rsidR="004C7120" w:rsidRPr="004C7120" w:rsidRDefault="004C7120" w:rsidP="004C7120">
      <w:pPr>
        <w:spacing w:before="120"/>
        <w:rPr>
          <w:rFonts w:ascii="Arial" w:hAnsi="Arial" w:cs="Arial"/>
          <w:sz w:val="22"/>
          <w:szCs w:val="22"/>
        </w:rPr>
      </w:pPr>
      <w:r w:rsidRPr="004C7120">
        <w:rPr>
          <w:rFonts w:ascii="Arial" w:hAnsi="Arial" w:cs="Arial"/>
          <w:sz w:val="22"/>
          <w:szCs w:val="22"/>
        </w:rPr>
        <w:t>Step 2 – Contain the Spill/Release</w:t>
      </w:r>
    </w:p>
    <w:p w14:paraId="6FF6DC9C" w14:textId="77777777" w:rsidR="004C7120" w:rsidRPr="004C7120" w:rsidRDefault="004C7120" w:rsidP="004C7120">
      <w:pPr>
        <w:numPr>
          <w:ilvl w:val="0"/>
          <w:numId w:val="18"/>
        </w:numPr>
        <w:spacing w:before="120"/>
        <w:rPr>
          <w:rFonts w:ascii="Arial" w:hAnsi="Arial" w:cs="Arial"/>
          <w:sz w:val="22"/>
          <w:szCs w:val="22"/>
        </w:rPr>
      </w:pPr>
      <w:r w:rsidRPr="004C7120">
        <w:rPr>
          <w:rFonts w:ascii="Arial" w:hAnsi="Arial" w:cs="Arial"/>
          <w:sz w:val="22"/>
          <w:szCs w:val="22"/>
        </w:rPr>
        <w:t>Use spill kits, booms, pads, or sand</w:t>
      </w:r>
    </w:p>
    <w:p w14:paraId="6C7A48AD" w14:textId="77777777" w:rsidR="004C7120" w:rsidRPr="004C7120" w:rsidRDefault="004C7120" w:rsidP="004C7120">
      <w:pPr>
        <w:numPr>
          <w:ilvl w:val="0"/>
          <w:numId w:val="18"/>
        </w:numPr>
        <w:spacing w:before="120"/>
        <w:rPr>
          <w:rFonts w:ascii="Arial" w:hAnsi="Arial" w:cs="Arial"/>
          <w:sz w:val="22"/>
          <w:szCs w:val="22"/>
        </w:rPr>
      </w:pPr>
      <w:r w:rsidRPr="004C7120">
        <w:rPr>
          <w:rFonts w:ascii="Arial" w:hAnsi="Arial" w:cs="Arial"/>
          <w:sz w:val="22"/>
          <w:szCs w:val="22"/>
        </w:rPr>
        <w:t>Block drains using covers/mats</w:t>
      </w:r>
    </w:p>
    <w:p w14:paraId="2A43065E" w14:textId="77777777" w:rsidR="004C7120" w:rsidRDefault="004C7120" w:rsidP="004C7120">
      <w:pPr>
        <w:numPr>
          <w:ilvl w:val="0"/>
          <w:numId w:val="18"/>
        </w:numPr>
        <w:spacing w:before="120"/>
        <w:rPr>
          <w:rFonts w:ascii="Arial" w:hAnsi="Arial" w:cs="Arial"/>
          <w:sz w:val="22"/>
          <w:szCs w:val="22"/>
        </w:rPr>
      </w:pPr>
      <w:r w:rsidRPr="004C7120">
        <w:rPr>
          <w:rFonts w:ascii="Arial" w:hAnsi="Arial" w:cs="Arial"/>
          <w:sz w:val="22"/>
          <w:szCs w:val="22"/>
        </w:rPr>
        <w:t>Keep materials on hardstanding</w:t>
      </w:r>
    </w:p>
    <w:p w14:paraId="117D748B" w14:textId="77777777" w:rsidR="004C7120" w:rsidRPr="004C7120" w:rsidRDefault="004C7120" w:rsidP="004C7120">
      <w:pPr>
        <w:spacing w:before="120"/>
        <w:ind w:left="720"/>
        <w:rPr>
          <w:rFonts w:ascii="Arial" w:hAnsi="Arial" w:cs="Arial"/>
          <w:sz w:val="22"/>
          <w:szCs w:val="22"/>
        </w:rPr>
      </w:pPr>
    </w:p>
    <w:p w14:paraId="6857FED1" w14:textId="77777777" w:rsidR="004C7120" w:rsidRPr="004C7120" w:rsidRDefault="004C7120" w:rsidP="004C7120">
      <w:pPr>
        <w:spacing w:before="120"/>
        <w:rPr>
          <w:rFonts w:ascii="Arial" w:hAnsi="Arial" w:cs="Arial"/>
          <w:sz w:val="22"/>
          <w:szCs w:val="22"/>
        </w:rPr>
      </w:pPr>
      <w:r w:rsidRPr="004C7120">
        <w:rPr>
          <w:rFonts w:ascii="Arial" w:hAnsi="Arial" w:cs="Arial"/>
          <w:sz w:val="22"/>
          <w:szCs w:val="22"/>
        </w:rPr>
        <w:lastRenderedPageBreak/>
        <w:t>Step 3 – Notify Immediately</w:t>
      </w:r>
    </w:p>
    <w:p w14:paraId="12D77A62" w14:textId="77777777" w:rsidR="004C7120" w:rsidRPr="004C7120" w:rsidRDefault="004C7120" w:rsidP="004C7120">
      <w:pPr>
        <w:numPr>
          <w:ilvl w:val="0"/>
          <w:numId w:val="19"/>
        </w:numPr>
        <w:spacing w:before="120"/>
        <w:rPr>
          <w:rFonts w:ascii="Arial" w:hAnsi="Arial" w:cs="Arial"/>
          <w:sz w:val="22"/>
          <w:szCs w:val="22"/>
        </w:rPr>
      </w:pPr>
      <w:r w:rsidRPr="004C7120">
        <w:rPr>
          <w:rFonts w:ascii="Arial" w:hAnsi="Arial" w:cs="Arial"/>
          <w:sz w:val="22"/>
          <w:szCs w:val="22"/>
        </w:rPr>
        <w:t>Supervisor / Site Manager</w:t>
      </w:r>
    </w:p>
    <w:p w14:paraId="6F7ECF00" w14:textId="77777777" w:rsidR="004C7120" w:rsidRPr="004C7120" w:rsidRDefault="004C7120" w:rsidP="004C7120">
      <w:pPr>
        <w:numPr>
          <w:ilvl w:val="0"/>
          <w:numId w:val="19"/>
        </w:numPr>
        <w:spacing w:before="120"/>
        <w:rPr>
          <w:rFonts w:ascii="Arial" w:hAnsi="Arial" w:cs="Arial"/>
          <w:sz w:val="22"/>
          <w:szCs w:val="22"/>
        </w:rPr>
      </w:pPr>
      <w:r w:rsidRPr="004C7120">
        <w:rPr>
          <w:rFonts w:ascii="Arial" w:hAnsi="Arial" w:cs="Arial"/>
          <w:sz w:val="22"/>
          <w:szCs w:val="22"/>
        </w:rPr>
        <w:t>Environmental Officer</w:t>
      </w:r>
    </w:p>
    <w:p w14:paraId="6ED82530" w14:textId="77777777" w:rsidR="004C7120" w:rsidRPr="004C7120" w:rsidRDefault="004C7120" w:rsidP="004C7120">
      <w:pPr>
        <w:numPr>
          <w:ilvl w:val="0"/>
          <w:numId w:val="19"/>
        </w:numPr>
        <w:spacing w:before="120"/>
        <w:rPr>
          <w:rFonts w:ascii="Arial" w:hAnsi="Arial" w:cs="Arial"/>
          <w:sz w:val="22"/>
          <w:szCs w:val="22"/>
        </w:rPr>
      </w:pPr>
      <w:r w:rsidRPr="004C7120">
        <w:rPr>
          <w:rFonts w:ascii="Arial" w:hAnsi="Arial" w:cs="Arial"/>
          <w:sz w:val="22"/>
          <w:szCs w:val="22"/>
        </w:rPr>
        <w:t>Emergency services (999) if significant</w:t>
      </w:r>
    </w:p>
    <w:p w14:paraId="75179BBE" w14:textId="77777777" w:rsidR="004C7120" w:rsidRPr="004C7120" w:rsidRDefault="004C7120" w:rsidP="004C7120">
      <w:pPr>
        <w:numPr>
          <w:ilvl w:val="0"/>
          <w:numId w:val="19"/>
        </w:numPr>
        <w:spacing w:before="120"/>
        <w:rPr>
          <w:rFonts w:ascii="Arial" w:hAnsi="Arial" w:cs="Arial"/>
          <w:sz w:val="22"/>
          <w:szCs w:val="22"/>
        </w:rPr>
      </w:pPr>
      <w:r w:rsidRPr="004C7120">
        <w:rPr>
          <w:rFonts w:ascii="Arial" w:hAnsi="Arial" w:cs="Arial"/>
          <w:sz w:val="22"/>
          <w:szCs w:val="22"/>
        </w:rPr>
        <w:t>Environment Agency hotline: 0800 80 70 60 (24/7)</w:t>
      </w:r>
    </w:p>
    <w:p w14:paraId="25BECB3A" w14:textId="77777777" w:rsidR="004C7120" w:rsidRPr="004C7120" w:rsidRDefault="004C7120" w:rsidP="004C7120">
      <w:pPr>
        <w:spacing w:before="120"/>
        <w:rPr>
          <w:rFonts w:ascii="Arial" w:hAnsi="Arial" w:cs="Arial"/>
          <w:sz w:val="22"/>
          <w:szCs w:val="22"/>
        </w:rPr>
      </w:pPr>
      <w:r w:rsidRPr="004C7120">
        <w:rPr>
          <w:rFonts w:ascii="Arial" w:hAnsi="Arial" w:cs="Arial"/>
          <w:sz w:val="22"/>
          <w:szCs w:val="22"/>
        </w:rPr>
        <w:t>Step 4 – Protect People &amp; Wildlife</w:t>
      </w:r>
    </w:p>
    <w:p w14:paraId="238725A5" w14:textId="77777777" w:rsidR="004C7120" w:rsidRPr="004C7120" w:rsidRDefault="004C7120" w:rsidP="004C7120">
      <w:pPr>
        <w:numPr>
          <w:ilvl w:val="0"/>
          <w:numId w:val="20"/>
        </w:numPr>
        <w:spacing w:before="120"/>
        <w:rPr>
          <w:rFonts w:ascii="Arial" w:hAnsi="Arial" w:cs="Arial"/>
          <w:sz w:val="22"/>
          <w:szCs w:val="22"/>
        </w:rPr>
      </w:pPr>
      <w:r w:rsidRPr="004C7120">
        <w:rPr>
          <w:rFonts w:ascii="Arial" w:hAnsi="Arial" w:cs="Arial"/>
          <w:sz w:val="22"/>
          <w:szCs w:val="22"/>
        </w:rPr>
        <w:t>Evacuate if fumes present</w:t>
      </w:r>
    </w:p>
    <w:p w14:paraId="12BBFFEA" w14:textId="77777777" w:rsidR="004C7120" w:rsidRPr="004C7120" w:rsidRDefault="004C7120" w:rsidP="004C7120">
      <w:pPr>
        <w:numPr>
          <w:ilvl w:val="0"/>
          <w:numId w:val="20"/>
        </w:numPr>
        <w:spacing w:before="120"/>
        <w:rPr>
          <w:rFonts w:ascii="Arial" w:hAnsi="Arial" w:cs="Arial"/>
          <w:sz w:val="22"/>
          <w:szCs w:val="22"/>
        </w:rPr>
      </w:pPr>
      <w:r w:rsidRPr="004C7120">
        <w:rPr>
          <w:rFonts w:ascii="Arial" w:hAnsi="Arial" w:cs="Arial"/>
          <w:sz w:val="22"/>
          <w:szCs w:val="22"/>
        </w:rPr>
        <w:t>Restrict access</w:t>
      </w:r>
    </w:p>
    <w:p w14:paraId="515566BC" w14:textId="77777777" w:rsidR="004C7120" w:rsidRPr="004C7120" w:rsidRDefault="004C7120" w:rsidP="004C7120">
      <w:pPr>
        <w:numPr>
          <w:ilvl w:val="0"/>
          <w:numId w:val="20"/>
        </w:numPr>
        <w:spacing w:before="120"/>
        <w:rPr>
          <w:rFonts w:ascii="Arial" w:hAnsi="Arial" w:cs="Arial"/>
          <w:sz w:val="22"/>
          <w:szCs w:val="22"/>
        </w:rPr>
      </w:pPr>
      <w:r w:rsidRPr="004C7120">
        <w:rPr>
          <w:rFonts w:ascii="Arial" w:hAnsi="Arial" w:cs="Arial"/>
          <w:sz w:val="22"/>
          <w:szCs w:val="22"/>
        </w:rPr>
        <w:t>Keep people/pets away from contamination</w:t>
      </w:r>
    </w:p>
    <w:p w14:paraId="54531303" w14:textId="77777777" w:rsidR="004C7120" w:rsidRPr="004C7120" w:rsidRDefault="004C7120" w:rsidP="004C7120">
      <w:pPr>
        <w:spacing w:before="120"/>
        <w:rPr>
          <w:rFonts w:ascii="Arial" w:hAnsi="Arial" w:cs="Arial"/>
          <w:sz w:val="22"/>
          <w:szCs w:val="22"/>
        </w:rPr>
      </w:pPr>
      <w:r w:rsidRPr="004C7120">
        <w:rPr>
          <w:rFonts w:ascii="Arial" w:hAnsi="Arial" w:cs="Arial"/>
          <w:sz w:val="22"/>
          <w:szCs w:val="22"/>
        </w:rPr>
        <w:t>Step 5 – Record &amp; Report</w:t>
      </w:r>
    </w:p>
    <w:p w14:paraId="120D3654" w14:textId="77777777" w:rsidR="004C7120" w:rsidRPr="004C7120" w:rsidRDefault="004C7120" w:rsidP="004C7120">
      <w:pPr>
        <w:numPr>
          <w:ilvl w:val="0"/>
          <w:numId w:val="21"/>
        </w:numPr>
        <w:spacing w:before="120"/>
        <w:rPr>
          <w:rFonts w:ascii="Arial" w:hAnsi="Arial" w:cs="Arial"/>
          <w:sz w:val="22"/>
          <w:szCs w:val="22"/>
        </w:rPr>
      </w:pPr>
      <w:r w:rsidRPr="004C7120">
        <w:rPr>
          <w:rFonts w:ascii="Arial" w:hAnsi="Arial" w:cs="Arial"/>
          <w:sz w:val="22"/>
          <w:szCs w:val="22"/>
        </w:rPr>
        <w:t>Document details: time, location, quantity, actions</w:t>
      </w:r>
    </w:p>
    <w:p w14:paraId="1FE9FEFF" w14:textId="77777777" w:rsidR="004C7120" w:rsidRPr="004C7120" w:rsidRDefault="004C7120" w:rsidP="004C7120">
      <w:pPr>
        <w:numPr>
          <w:ilvl w:val="0"/>
          <w:numId w:val="21"/>
        </w:numPr>
        <w:spacing w:before="120"/>
        <w:rPr>
          <w:rFonts w:ascii="Arial" w:hAnsi="Arial" w:cs="Arial"/>
          <w:sz w:val="22"/>
          <w:szCs w:val="22"/>
        </w:rPr>
      </w:pPr>
      <w:r w:rsidRPr="004C7120">
        <w:rPr>
          <w:rFonts w:ascii="Arial" w:hAnsi="Arial" w:cs="Arial"/>
          <w:sz w:val="22"/>
          <w:szCs w:val="22"/>
        </w:rPr>
        <w:t>Preserve evidence</w:t>
      </w:r>
    </w:p>
    <w:p w14:paraId="27BA770A" w14:textId="7EE5454E" w:rsidR="008819FB" w:rsidRPr="004C7120" w:rsidRDefault="004C7120" w:rsidP="00410E61">
      <w:pPr>
        <w:numPr>
          <w:ilvl w:val="0"/>
          <w:numId w:val="21"/>
        </w:numPr>
        <w:spacing w:before="120"/>
        <w:rPr>
          <w:rFonts w:ascii="Arial" w:hAnsi="Arial" w:cs="Arial"/>
          <w:sz w:val="22"/>
          <w:szCs w:val="22"/>
        </w:rPr>
      </w:pPr>
      <w:r w:rsidRPr="004C7120">
        <w:rPr>
          <w:rFonts w:ascii="Arial" w:hAnsi="Arial" w:cs="Arial"/>
          <w:sz w:val="22"/>
          <w:szCs w:val="22"/>
        </w:rPr>
        <w:t>Follow internal reporting processes (e.g., ISO 14001)</w:t>
      </w:r>
    </w:p>
    <w:p w14:paraId="37758BB5" w14:textId="77777777" w:rsidR="0051019B" w:rsidRPr="008856D3" w:rsidRDefault="004C7120" w:rsidP="0051019B">
      <w:pPr>
        <w:rPr>
          <w:rFonts w:ascii="Arial" w:hAnsi="Arial" w:cs="Arial"/>
          <w:b/>
          <w:bCs/>
          <w:sz w:val="22"/>
          <w:szCs w:val="22"/>
        </w:rPr>
      </w:pPr>
      <w:r>
        <w:rPr>
          <w:rFonts w:ascii="Arial" w:hAnsi="Arial" w:cs="Arial"/>
          <w:sz w:val="22"/>
          <w:szCs w:val="22"/>
        </w:rPr>
        <w:pict w14:anchorId="549E1F06">
          <v:rect id="_x0000_i1033" style="width:0;height:1.5pt" o:hralign="center" o:hrstd="t" o:hr="t" fillcolor="#a0a0a0" stroked="f"/>
        </w:pict>
      </w:r>
    </w:p>
    <w:p w14:paraId="337D66C3" w14:textId="77777777" w:rsidR="008819FB" w:rsidRPr="008856D3" w:rsidRDefault="008819FB" w:rsidP="0051019B">
      <w:pPr>
        <w:rPr>
          <w:rFonts w:ascii="Arial" w:hAnsi="Arial" w:cs="Arial"/>
          <w:b/>
          <w:bCs/>
          <w:sz w:val="22"/>
          <w:szCs w:val="22"/>
        </w:rPr>
      </w:pPr>
      <w:r w:rsidRPr="008856D3">
        <w:rPr>
          <w:rFonts w:ascii="Arial" w:hAnsi="Arial" w:cs="Arial"/>
          <w:b/>
          <w:bCs/>
          <w:sz w:val="22"/>
          <w:szCs w:val="22"/>
        </w:rPr>
        <w:t>3 Key Takeaways</w:t>
      </w:r>
    </w:p>
    <w:p w14:paraId="553B1935" w14:textId="38D28E2B" w:rsidR="004C7120" w:rsidRPr="004C7120" w:rsidRDefault="004C7120" w:rsidP="004C7120">
      <w:pPr>
        <w:numPr>
          <w:ilvl w:val="0"/>
          <w:numId w:val="11"/>
        </w:numPr>
        <w:spacing w:before="120"/>
        <w:rPr>
          <w:rFonts w:ascii="Arial" w:hAnsi="Arial" w:cs="Arial"/>
          <w:sz w:val="22"/>
          <w:szCs w:val="22"/>
        </w:rPr>
      </w:pPr>
      <w:r w:rsidRPr="004C7120">
        <w:rPr>
          <w:rFonts w:ascii="Arial" w:hAnsi="Arial" w:cs="Arial"/>
          <w:sz w:val="22"/>
          <w:szCs w:val="22"/>
        </w:rPr>
        <w:t xml:space="preserve">Environmental emergencies must be acted on immediately </w:t>
      </w:r>
      <w:r>
        <w:rPr>
          <w:rFonts w:ascii="Arial" w:hAnsi="Arial" w:cs="Arial"/>
          <w:sz w:val="22"/>
          <w:szCs w:val="22"/>
        </w:rPr>
        <w:t>-</w:t>
      </w:r>
      <w:r w:rsidRPr="004C7120">
        <w:rPr>
          <w:rFonts w:ascii="Arial" w:hAnsi="Arial" w:cs="Arial"/>
          <w:sz w:val="22"/>
          <w:szCs w:val="22"/>
        </w:rPr>
        <w:t xml:space="preserve"> delays increase harm.</w:t>
      </w:r>
    </w:p>
    <w:p w14:paraId="3E9E27BB" w14:textId="3CA0B254" w:rsidR="004C7120" w:rsidRPr="004C7120" w:rsidRDefault="004C7120" w:rsidP="004C7120">
      <w:pPr>
        <w:numPr>
          <w:ilvl w:val="0"/>
          <w:numId w:val="11"/>
        </w:numPr>
        <w:spacing w:before="120"/>
        <w:rPr>
          <w:rFonts w:ascii="Arial" w:hAnsi="Arial" w:cs="Arial"/>
          <w:sz w:val="22"/>
          <w:szCs w:val="22"/>
        </w:rPr>
      </w:pPr>
      <w:r w:rsidRPr="004C7120">
        <w:rPr>
          <w:rFonts w:ascii="Arial" w:hAnsi="Arial" w:cs="Arial"/>
          <w:sz w:val="22"/>
          <w:szCs w:val="22"/>
        </w:rPr>
        <w:t>Follow the spill response plan: stop, contain, notify, protect and report.</w:t>
      </w:r>
    </w:p>
    <w:p w14:paraId="522CC662" w14:textId="47815BC2" w:rsidR="008819FB" w:rsidRPr="004C7120" w:rsidRDefault="004C7120" w:rsidP="004C7120">
      <w:pPr>
        <w:numPr>
          <w:ilvl w:val="0"/>
          <w:numId w:val="11"/>
        </w:numPr>
        <w:spacing w:before="120"/>
        <w:rPr>
          <w:rFonts w:ascii="Arial" w:hAnsi="Arial" w:cs="Arial"/>
          <w:sz w:val="22"/>
          <w:szCs w:val="22"/>
        </w:rPr>
      </w:pPr>
      <w:r w:rsidRPr="004C7120">
        <w:rPr>
          <w:rFonts w:ascii="Arial" w:hAnsi="Arial" w:cs="Arial"/>
          <w:sz w:val="22"/>
          <w:szCs w:val="22"/>
        </w:rPr>
        <w:t>Prevention (good storage, maintenance, awareness) is the best way to avoid incidents.</w:t>
      </w:r>
    </w:p>
    <w:p w14:paraId="1AC390D8" w14:textId="77777777" w:rsidR="008819FB" w:rsidRPr="008856D3" w:rsidRDefault="004C7120" w:rsidP="000F50C2">
      <w:pPr>
        <w:spacing w:before="120"/>
        <w:rPr>
          <w:rFonts w:ascii="Arial" w:hAnsi="Arial" w:cs="Arial"/>
          <w:sz w:val="22"/>
          <w:szCs w:val="22"/>
        </w:rPr>
      </w:pPr>
      <w:r>
        <w:rPr>
          <w:rFonts w:ascii="Arial" w:hAnsi="Arial" w:cs="Arial"/>
          <w:sz w:val="22"/>
          <w:szCs w:val="22"/>
        </w:rPr>
        <w:pict w14:anchorId="511908A3">
          <v:rect id="_x0000_i1034" style="width:0;height:1.5pt" o:hralign="center" o:hrstd="t" o:hr="t" fillcolor="#a0a0a0" stroked="f"/>
        </w:pict>
      </w:r>
    </w:p>
    <w:p w14:paraId="5B986FE1" w14:textId="77777777" w:rsidR="008819FB" w:rsidRPr="008856D3" w:rsidRDefault="008819FB" w:rsidP="000F50C2">
      <w:pPr>
        <w:spacing w:before="120"/>
        <w:rPr>
          <w:rFonts w:ascii="Arial" w:hAnsi="Arial" w:cs="Arial"/>
          <w:b/>
          <w:bCs/>
          <w:sz w:val="22"/>
          <w:szCs w:val="22"/>
        </w:rPr>
      </w:pPr>
      <w:r w:rsidRPr="008856D3">
        <w:rPr>
          <w:rFonts w:ascii="Arial" w:hAnsi="Arial" w:cs="Arial"/>
          <w:b/>
          <w:bCs/>
          <w:sz w:val="22"/>
          <w:szCs w:val="22"/>
        </w:rPr>
        <w:t>Closing Summary</w:t>
      </w:r>
    </w:p>
    <w:p w14:paraId="0208FA89" w14:textId="6CF5E5D0" w:rsidR="004A57A7" w:rsidRPr="0051019B" w:rsidRDefault="004C7120" w:rsidP="000F50C2">
      <w:pPr>
        <w:spacing w:before="120"/>
        <w:rPr>
          <w:rFonts w:ascii="Arial" w:hAnsi="Arial" w:cs="Arial"/>
          <w:sz w:val="22"/>
          <w:szCs w:val="22"/>
        </w:rPr>
      </w:pPr>
      <w:r w:rsidRPr="004C7120">
        <w:rPr>
          <w:rFonts w:ascii="Arial" w:hAnsi="Arial" w:cs="Arial"/>
          <w:sz w:val="22"/>
          <w:szCs w:val="22"/>
        </w:rPr>
        <w:t>Environmental protection is everyone’s responsibility. The faster the response, the less damage is caused. Always stay calm, follow the emergency plan, protect people and wildlife, and report incidents so lessons can be learned.</w:t>
      </w:r>
    </w:p>
    <w:sectPr w:rsidR="004A57A7" w:rsidRPr="0051019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5AF52" w14:textId="77777777" w:rsidR="004C7120" w:rsidRPr="008856D3" w:rsidRDefault="004C7120" w:rsidP="006D5CB9">
      <w:pPr>
        <w:spacing w:after="0" w:line="240" w:lineRule="auto"/>
      </w:pPr>
      <w:r w:rsidRPr="008856D3">
        <w:separator/>
      </w:r>
    </w:p>
  </w:endnote>
  <w:endnote w:type="continuationSeparator" w:id="0">
    <w:p w14:paraId="54463568" w14:textId="77777777" w:rsidR="004C7120" w:rsidRPr="008856D3" w:rsidRDefault="004C7120"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FF00"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4757E441" wp14:editId="11DC5FFE">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6B6E05D7"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7E441"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6B6E05D7"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4E5B4699" wp14:editId="1EB045AF">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A29A" w14:textId="77777777" w:rsidR="004C7120" w:rsidRPr="008856D3" w:rsidRDefault="004C7120" w:rsidP="006D5CB9">
      <w:pPr>
        <w:spacing w:after="0" w:line="240" w:lineRule="auto"/>
      </w:pPr>
      <w:r w:rsidRPr="008856D3">
        <w:separator/>
      </w:r>
    </w:p>
  </w:footnote>
  <w:footnote w:type="continuationSeparator" w:id="0">
    <w:p w14:paraId="3235E175" w14:textId="77777777" w:rsidR="004C7120" w:rsidRPr="008856D3" w:rsidRDefault="004C7120"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5A59"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6CEEF1E7" wp14:editId="25C3105F">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14CB3"/>
    <w:multiLevelType w:val="multilevel"/>
    <w:tmpl w:val="6116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6A81"/>
    <w:multiLevelType w:val="multilevel"/>
    <w:tmpl w:val="2C0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479B7"/>
    <w:multiLevelType w:val="multilevel"/>
    <w:tmpl w:val="53E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DD1021"/>
    <w:multiLevelType w:val="multilevel"/>
    <w:tmpl w:val="F49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CA2315"/>
    <w:multiLevelType w:val="multilevel"/>
    <w:tmpl w:val="412E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00611"/>
    <w:multiLevelType w:val="multilevel"/>
    <w:tmpl w:val="D92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C0622"/>
    <w:multiLevelType w:val="multilevel"/>
    <w:tmpl w:val="DF4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C5D9D"/>
    <w:multiLevelType w:val="multilevel"/>
    <w:tmpl w:val="23EA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66A77"/>
    <w:multiLevelType w:val="multilevel"/>
    <w:tmpl w:val="2EC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57318">
    <w:abstractNumId w:val="10"/>
  </w:num>
  <w:num w:numId="2" w16cid:durableId="1374498995">
    <w:abstractNumId w:val="8"/>
  </w:num>
  <w:num w:numId="3" w16cid:durableId="1693651878">
    <w:abstractNumId w:val="1"/>
  </w:num>
  <w:num w:numId="4" w16cid:durableId="1926182651">
    <w:abstractNumId w:val="17"/>
  </w:num>
  <w:num w:numId="5" w16cid:durableId="298343097">
    <w:abstractNumId w:val="0"/>
  </w:num>
  <w:num w:numId="6" w16cid:durableId="143934075">
    <w:abstractNumId w:val="6"/>
  </w:num>
  <w:num w:numId="7" w16cid:durableId="1339313498">
    <w:abstractNumId w:val="2"/>
  </w:num>
  <w:num w:numId="8" w16cid:durableId="93936955">
    <w:abstractNumId w:val="9"/>
  </w:num>
  <w:num w:numId="9" w16cid:durableId="425158192">
    <w:abstractNumId w:val="18"/>
  </w:num>
  <w:num w:numId="10" w16cid:durableId="1767529873">
    <w:abstractNumId w:val="3"/>
  </w:num>
  <w:num w:numId="11" w16cid:durableId="1267229358">
    <w:abstractNumId w:val="12"/>
  </w:num>
  <w:num w:numId="12" w16cid:durableId="2142722020">
    <w:abstractNumId w:val="14"/>
  </w:num>
  <w:num w:numId="13" w16cid:durableId="997851572">
    <w:abstractNumId w:val="7"/>
  </w:num>
  <w:num w:numId="14" w16cid:durableId="1903372103">
    <w:abstractNumId w:val="4"/>
  </w:num>
  <w:num w:numId="15" w16cid:durableId="1606772111">
    <w:abstractNumId w:val="15"/>
  </w:num>
  <w:num w:numId="16" w16cid:durableId="415371674">
    <w:abstractNumId w:val="5"/>
  </w:num>
  <w:num w:numId="17" w16cid:durableId="1002124861">
    <w:abstractNumId w:val="19"/>
  </w:num>
  <w:num w:numId="18" w16cid:durableId="1084834425">
    <w:abstractNumId w:val="20"/>
  </w:num>
  <w:num w:numId="19" w16cid:durableId="343629468">
    <w:abstractNumId w:val="16"/>
  </w:num>
  <w:num w:numId="20" w16cid:durableId="1361199539">
    <w:abstractNumId w:val="13"/>
  </w:num>
  <w:num w:numId="21" w16cid:durableId="1372609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20"/>
    <w:rsid w:val="000F50C2"/>
    <w:rsid w:val="00125197"/>
    <w:rsid w:val="00161DFE"/>
    <w:rsid w:val="001F1079"/>
    <w:rsid w:val="00215998"/>
    <w:rsid w:val="002C1396"/>
    <w:rsid w:val="002D1E03"/>
    <w:rsid w:val="003C063A"/>
    <w:rsid w:val="003E6765"/>
    <w:rsid w:val="00410E61"/>
    <w:rsid w:val="00476AE5"/>
    <w:rsid w:val="004A57A7"/>
    <w:rsid w:val="004C7120"/>
    <w:rsid w:val="0051019B"/>
    <w:rsid w:val="005B7091"/>
    <w:rsid w:val="006B43F8"/>
    <w:rsid w:val="006D5CB9"/>
    <w:rsid w:val="00754494"/>
    <w:rsid w:val="007909E1"/>
    <w:rsid w:val="00790F28"/>
    <w:rsid w:val="00851A33"/>
    <w:rsid w:val="008819FB"/>
    <w:rsid w:val="008850AA"/>
    <w:rsid w:val="008856D3"/>
    <w:rsid w:val="009C64F2"/>
    <w:rsid w:val="00A06381"/>
    <w:rsid w:val="00B16DFE"/>
    <w:rsid w:val="00C77902"/>
    <w:rsid w:val="00D07FE1"/>
    <w:rsid w:val="00D260C4"/>
    <w:rsid w:val="00DC7A1B"/>
    <w:rsid w:val="00E000AB"/>
    <w:rsid w:val="00F12483"/>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F246A"/>
  <w15:chartTrackingRefBased/>
  <w15:docId w15:val="{BC76A1B8-8B09-4166-BF07-0D296013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4C71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AppData\Local\Microsoft\Windows\INetCache\Content.Outlook\V3IOQFWG\~THSP's%20Toolbox%20Talk%20Empty%20Template~%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 (003)</Template>
  <TotalTime>5</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Coventry</dc:creator>
  <cp:keywords/>
  <dc:description/>
  <cp:lastModifiedBy>Lauren Coventry</cp:lastModifiedBy>
  <cp:revision>1</cp:revision>
  <cp:lastPrinted>2025-01-23T14:15:00Z</cp:lastPrinted>
  <dcterms:created xsi:type="dcterms:W3CDTF">2025-12-02T10:43:00Z</dcterms:created>
  <dcterms:modified xsi:type="dcterms:W3CDTF">2025-12-02T10:48:00Z</dcterms:modified>
</cp:coreProperties>
</file>