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C097E" w14:textId="77777777" w:rsidR="008819FB" w:rsidRPr="008856D3" w:rsidRDefault="008819FB" w:rsidP="000F50C2">
      <w:pPr>
        <w:spacing w:before="120"/>
        <w:rPr>
          <w:rFonts w:ascii="Arial" w:hAnsi="Arial" w:cs="Arial"/>
          <w:b/>
          <w:bCs/>
          <w:sz w:val="22"/>
          <w:szCs w:val="22"/>
        </w:rPr>
      </w:pPr>
      <w:r w:rsidRPr="008856D3">
        <w:rPr>
          <w:rFonts w:ascii="Arial" w:hAnsi="Arial" w:cs="Arial"/>
          <w:b/>
          <w:bCs/>
          <w:sz w:val="22"/>
          <w:szCs w:val="22"/>
        </w:rPr>
        <w:t xml:space="preserve">Toolbox Talk Template: </w:t>
      </w:r>
    </w:p>
    <w:p w14:paraId="58B516F1" w14:textId="77777777" w:rsidR="008819FB" w:rsidRPr="008856D3" w:rsidRDefault="00000000" w:rsidP="000F50C2">
      <w:pPr>
        <w:spacing w:before="120"/>
        <w:rPr>
          <w:rFonts w:ascii="Arial" w:hAnsi="Arial" w:cs="Arial"/>
          <w:sz w:val="22"/>
          <w:szCs w:val="22"/>
        </w:rPr>
      </w:pPr>
      <w:r>
        <w:rPr>
          <w:rFonts w:ascii="Arial" w:hAnsi="Arial" w:cs="Arial"/>
          <w:sz w:val="22"/>
          <w:szCs w:val="22"/>
        </w:rPr>
        <w:pict w14:anchorId="0C4D1A1C">
          <v:rect id="_x0000_i1025" style="width:0;height:1.5pt" o:hralign="center" o:hrstd="t" o:hr="t" fillcolor="#a0a0a0" stroked="f"/>
        </w:pict>
      </w:r>
    </w:p>
    <w:p w14:paraId="624B88E7" w14:textId="77777777" w:rsidR="00830DEB" w:rsidRPr="00830DEB" w:rsidRDefault="008819FB" w:rsidP="00830DEB">
      <w:pPr>
        <w:spacing w:before="120"/>
        <w:rPr>
          <w:rFonts w:ascii="Arial" w:hAnsi="Arial" w:cs="Arial"/>
          <w:b/>
          <w:bCs/>
          <w:sz w:val="22"/>
          <w:szCs w:val="22"/>
        </w:rPr>
      </w:pPr>
      <w:r w:rsidRPr="008856D3">
        <w:rPr>
          <w:rFonts w:ascii="Arial" w:hAnsi="Arial" w:cs="Arial"/>
          <w:b/>
          <w:bCs/>
          <w:sz w:val="22"/>
          <w:szCs w:val="22"/>
        </w:rPr>
        <w:t>Title:</w:t>
      </w:r>
      <w:r w:rsidR="000F50C2" w:rsidRPr="008856D3">
        <w:rPr>
          <w:rFonts w:ascii="Arial" w:hAnsi="Arial" w:cs="Arial"/>
          <w:b/>
          <w:bCs/>
          <w:sz w:val="22"/>
          <w:szCs w:val="22"/>
        </w:rPr>
        <w:t xml:space="preserve"> </w:t>
      </w:r>
      <w:r w:rsidR="00830DEB" w:rsidRPr="00830DEB">
        <w:rPr>
          <w:rFonts w:ascii="Arial" w:hAnsi="Arial" w:cs="Arial"/>
          <w:b/>
          <w:bCs/>
          <w:sz w:val="22"/>
          <w:szCs w:val="22"/>
        </w:rPr>
        <w:t>Environmental Aspects &amp; Impacts</w:t>
      </w:r>
    </w:p>
    <w:p w14:paraId="01831470" w14:textId="77777777" w:rsidR="008819FB" w:rsidRPr="008856D3" w:rsidRDefault="00000000" w:rsidP="000F50C2">
      <w:pPr>
        <w:spacing w:before="120"/>
        <w:rPr>
          <w:rFonts w:ascii="Arial" w:hAnsi="Arial" w:cs="Arial"/>
          <w:sz w:val="22"/>
          <w:szCs w:val="22"/>
        </w:rPr>
      </w:pPr>
      <w:r>
        <w:rPr>
          <w:rFonts w:ascii="Arial" w:hAnsi="Arial" w:cs="Arial"/>
          <w:sz w:val="22"/>
          <w:szCs w:val="22"/>
        </w:rPr>
        <w:pict w14:anchorId="04EF490A">
          <v:rect id="_x0000_i1026" style="width:0;height:1.5pt" o:hralign="center" o:hrstd="t" o:hr="t" fillcolor="#a0a0a0" stroked="f"/>
        </w:pict>
      </w:r>
    </w:p>
    <w:p w14:paraId="1CB3ACFC" w14:textId="7E04C586" w:rsidR="008819FB" w:rsidRPr="00830DEB" w:rsidRDefault="008819FB" w:rsidP="000F50C2">
      <w:pPr>
        <w:spacing w:before="120"/>
        <w:rPr>
          <w:rFonts w:ascii="Arial" w:hAnsi="Arial" w:cs="Arial"/>
          <w:sz w:val="22"/>
          <w:szCs w:val="22"/>
        </w:rPr>
      </w:pPr>
      <w:r w:rsidRPr="008856D3">
        <w:rPr>
          <w:rFonts w:ascii="Arial" w:hAnsi="Arial" w:cs="Arial"/>
          <w:b/>
          <w:bCs/>
          <w:sz w:val="22"/>
          <w:szCs w:val="22"/>
        </w:rPr>
        <w:t>Introduction:</w:t>
      </w:r>
      <w:r w:rsidR="00830DEB" w:rsidRPr="00830DEB">
        <w:rPr>
          <w:rFonts w:ascii="Times New Roman" w:eastAsia="Times New Roman" w:hAnsi="Times New Roman" w:cs="Times New Roman"/>
          <w:kern w:val="0"/>
          <w:lang w:eastAsia="en-GB"/>
          <w14:ligatures w14:val="none"/>
        </w:rPr>
        <w:t xml:space="preserve"> </w:t>
      </w:r>
      <w:r w:rsidR="00830DEB" w:rsidRPr="00830DEB">
        <w:rPr>
          <w:rFonts w:ascii="Arial" w:hAnsi="Arial" w:cs="Arial"/>
          <w:sz w:val="22"/>
          <w:szCs w:val="22"/>
        </w:rPr>
        <w:t xml:space="preserve">Every workplace activity interacts with the environment. Whether in construction, offices, or manufacturing, understanding environmental aspects and impacts helps us stay compliant with UK law, prevent pollution, save resources, and improve sustainability and reputation. </w:t>
      </w:r>
    </w:p>
    <w:p w14:paraId="33FFFE0A" w14:textId="77777777" w:rsidR="008819FB" w:rsidRDefault="008819FB" w:rsidP="000F50C2">
      <w:pPr>
        <w:spacing w:before="120"/>
        <w:rPr>
          <w:rFonts w:ascii="Arial" w:hAnsi="Arial" w:cs="Arial"/>
          <w:sz w:val="22"/>
          <w:szCs w:val="22"/>
        </w:rPr>
      </w:pPr>
      <w:r w:rsidRPr="008856D3">
        <w:rPr>
          <w:rFonts w:ascii="Arial" w:hAnsi="Arial" w:cs="Arial"/>
          <w:b/>
          <w:bCs/>
          <w:sz w:val="22"/>
          <w:szCs w:val="22"/>
        </w:rPr>
        <w:t>Presenter Name and Role:</w:t>
      </w:r>
    </w:p>
    <w:p w14:paraId="7EC19757" w14:textId="77777777" w:rsidR="00DC7A1B" w:rsidRPr="008856D3" w:rsidRDefault="00000000" w:rsidP="000F50C2">
      <w:pPr>
        <w:spacing w:before="120"/>
        <w:rPr>
          <w:rFonts w:ascii="Arial" w:hAnsi="Arial" w:cs="Arial"/>
          <w:sz w:val="22"/>
          <w:szCs w:val="22"/>
        </w:rPr>
      </w:pPr>
      <w:r>
        <w:rPr>
          <w:rFonts w:ascii="Arial" w:hAnsi="Arial" w:cs="Arial"/>
          <w:sz w:val="22"/>
          <w:szCs w:val="22"/>
        </w:rPr>
        <w:pict w14:anchorId="6AD1C631">
          <v:rect id="_x0000_i1027" style="width:0;height:1.5pt" o:hralign="center" o:hrstd="t" o:hr="t" fillcolor="#a0a0a0" stroked="f"/>
        </w:pict>
      </w:r>
    </w:p>
    <w:p w14:paraId="6A656520" w14:textId="77777777" w:rsidR="00830DEB" w:rsidRPr="00830DEB" w:rsidRDefault="008819FB" w:rsidP="00830DEB">
      <w:pPr>
        <w:spacing w:before="120"/>
        <w:rPr>
          <w:rFonts w:ascii="Arial" w:hAnsi="Arial" w:cs="Arial"/>
          <w:sz w:val="22"/>
          <w:szCs w:val="22"/>
        </w:rPr>
      </w:pPr>
      <w:r w:rsidRPr="008856D3">
        <w:rPr>
          <w:rFonts w:ascii="Arial" w:hAnsi="Arial" w:cs="Arial"/>
          <w:b/>
          <w:bCs/>
          <w:sz w:val="22"/>
          <w:szCs w:val="22"/>
        </w:rPr>
        <w:t>Purpose of Today’s Toolbox Talk:</w:t>
      </w:r>
      <w:r w:rsidRPr="008856D3">
        <w:rPr>
          <w:rFonts w:ascii="Arial" w:hAnsi="Arial" w:cs="Arial"/>
          <w:sz w:val="22"/>
          <w:szCs w:val="22"/>
        </w:rPr>
        <w:br/>
      </w:r>
      <w:r w:rsidR="00830DEB" w:rsidRPr="00830DEB">
        <w:rPr>
          <w:rFonts w:ascii="Arial" w:hAnsi="Arial" w:cs="Arial"/>
          <w:sz w:val="22"/>
          <w:szCs w:val="22"/>
        </w:rPr>
        <w:t>In today’s 10-minute session, we’ll cover:</w:t>
      </w:r>
    </w:p>
    <w:p w14:paraId="4EE5679F" w14:textId="77777777" w:rsidR="00830DEB" w:rsidRPr="00830DEB" w:rsidRDefault="00830DEB" w:rsidP="00830DEB">
      <w:pPr>
        <w:numPr>
          <w:ilvl w:val="0"/>
          <w:numId w:val="13"/>
        </w:numPr>
        <w:spacing w:before="120"/>
        <w:rPr>
          <w:rFonts w:ascii="Arial" w:hAnsi="Arial" w:cs="Arial"/>
          <w:sz w:val="22"/>
          <w:szCs w:val="22"/>
        </w:rPr>
      </w:pPr>
      <w:r w:rsidRPr="00830DEB">
        <w:rPr>
          <w:rFonts w:ascii="Arial" w:hAnsi="Arial" w:cs="Arial"/>
          <w:sz w:val="22"/>
          <w:szCs w:val="22"/>
        </w:rPr>
        <w:t>What environmental aspects and impacts are</w:t>
      </w:r>
    </w:p>
    <w:p w14:paraId="51C52749" w14:textId="77777777" w:rsidR="00830DEB" w:rsidRPr="00830DEB" w:rsidRDefault="00830DEB" w:rsidP="00830DEB">
      <w:pPr>
        <w:numPr>
          <w:ilvl w:val="0"/>
          <w:numId w:val="13"/>
        </w:numPr>
        <w:spacing w:before="120"/>
        <w:rPr>
          <w:rFonts w:ascii="Arial" w:hAnsi="Arial" w:cs="Arial"/>
          <w:sz w:val="22"/>
          <w:szCs w:val="22"/>
        </w:rPr>
      </w:pPr>
      <w:r w:rsidRPr="00830DEB">
        <w:rPr>
          <w:rFonts w:ascii="Arial" w:hAnsi="Arial" w:cs="Arial"/>
          <w:sz w:val="22"/>
          <w:szCs w:val="22"/>
        </w:rPr>
        <w:t>UK legal duties</w:t>
      </w:r>
    </w:p>
    <w:p w14:paraId="13810446" w14:textId="77777777" w:rsidR="00830DEB" w:rsidRPr="00830DEB" w:rsidRDefault="00830DEB" w:rsidP="00830DEB">
      <w:pPr>
        <w:numPr>
          <w:ilvl w:val="0"/>
          <w:numId w:val="13"/>
        </w:numPr>
        <w:spacing w:before="120"/>
        <w:rPr>
          <w:rFonts w:ascii="Arial" w:hAnsi="Arial" w:cs="Arial"/>
          <w:sz w:val="22"/>
          <w:szCs w:val="22"/>
        </w:rPr>
      </w:pPr>
      <w:r w:rsidRPr="00830DEB">
        <w:rPr>
          <w:rFonts w:ascii="Arial" w:hAnsi="Arial" w:cs="Arial"/>
          <w:sz w:val="22"/>
          <w:szCs w:val="22"/>
        </w:rPr>
        <w:t>Good practice to minimise impacts</w:t>
      </w:r>
    </w:p>
    <w:p w14:paraId="174640C8" w14:textId="578DA25B" w:rsidR="008819FB" w:rsidRPr="008856D3" w:rsidRDefault="00000000" w:rsidP="00830DEB">
      <w:pPr>
        <w:spacing w:before="120"/>
        <w:rPr>
          <w:rFonts w:ascii="Arial" w:hAnsi="Arial" w:cs="Arial"/>
          <w:sz w:val="22"/>
          <w:szCs w:val="22"/>
        </w:rPr>
      </w:pPr>
      <w:r>
        <w:rPr>
          <w:rFonts w:ascii="Arial" w:hAnsi="Arial" w:cs="Arial"/>
          <w:sz w:val="22"/>
          <w:szCs w:val="22"/>
        </w:rPr>
        <w:pict w14:anchorId="0CAD4389">
          <v:rect id="_x0000_i1038" style="width:0;height:1.5pt" o:hralign="center" o:hrstd="t" o:hr="t" fillcolor="#a0a0a0" stroked="f"/>
        </w:pict>
      </w:r>
    </w:p>
    <w:p w14:paraId="7D2FE622" w14:textId="77777777" w:rsidR="008819FB" w:rsidRPr="008856D3" w:rsidRDefault="008819FB" w:rsidP="000F50C2">
      <w:pPr>
        <w:spacing w:before="120"/>
        <w:rPr>
          <w:rFonts w:ascii="Arial" w:hAnsi="Arial" w:cs="Arial"/>
          <w:b/>
          <w:bCs/>
          <w:sz w:val="22"/>
          <w:szCs w:val="22"/>
        </w:rPr>
      </w:pPr>
      <w:r w:rsidRPr="008856D3">
        <w:rPr>
          <w:rFonts w:ascii="Arial" w:hAnsi="Arial" w:cs="Arial"/>
          <w:b/>
          <w:bCs/>
          <w:sz w:val="22"/>
          <w:szCs w:val="22"/>
        </w:rPr>
        <w:t>Key Content:</w:t>
      </w:r>
    </w:p>
    <w:p w14:paraId="6166D6AD" w14:textId="77777777" w:rsidR="005A254B" w:rsidRPr="005A254B" w:rsidRDefault="008819FB" w:rsidP="005A254B">
      <w:pPr>
        <w:spacing w:before="120"/>
        <w:rPr>
          <w:rFonts w:ascii="Arial" w:hAnsi="Arial" w:cs="Arial"/>
          <w:b/>
          <w:bCs/>
          <w:sz w:val="22"/>
          <w:szCs w:val="22"/>
        </w:rPr>
      </w:pPr>
      <w:r w:rsidRPr="008856D3">
        <w:rPr>
          <w:rFonts w:ascii="Arial" w:hAnsi="Arial" w:cs="Arial"/>
          <w:b/>
          <w:bCs/>
          <w:sz w:val="22"/>
          <w:szCs w:val="22"/>
        </w:rPr>
        <w:t xml:space="preserve">1. </w:t>
      </w:r>
      <w:r w:rsidR="005A254B" w:rsidRPr="005A254B">
        <w:rPr>
          <w:rFonts w:ascii="Arial" w:hAnsi="Arial" w:cs="Arial"/>
          <w:b/>
          <w:bCs/>
          <w:sz w:val="22"/>
          <w:szCs w:val="22"/>
        </w:rPr>
        <w:t>What Are Environmental Aspects?</w:t>
      </w:r>
    </w:p>
    <w:p w14:paraId="4146A0A3" w14:textId="77777777" w:rsidR="005A254B" w:rsidRPr="005A254B" w:rsidRDefault="005A254B" w:rsidP="005A254B">
      <w:pPr>
        <w:spacing w:before="120"/>
        <w:rPr>
          <w:rFonts w:ascii="Arial" w:hAnsi="Arial" w:cs="Arial"/>
          <w:sz w:val="22"/>
          <w:szCs w:val="22"/>
        </w:rPr>
      </w:pPr>
      <w:r w:rsidRPr="005A254B">
        <w:rPr>
          <w:rFonts w:ascii="Arial" w:hAnsi="Arial" w:cs="Arial"/>
          <w:sz w:val="22"/>
          <w:szCs w:val="22"/>
        </w:rPr>
        <w:t>Environmental aspects are activities, products, or services that interact with the environment.</w:t>
      </w:r>
      <w:r w:rsidRPr="005A254B">
        <w:rPr>
          <w:rFonts w:ascii="Arial" w:hAnsi="Arial" w:cs="Arial"/>
          <w:sz w:val="22"/>
          <w:szCs w:val="22"/>
        </w:rPr>
        <w:br/>
        <w:t>Examples:</w:t>
      </w:r>
    </w:p>
    <w:p w14:paraId="4D8D555F" w14:textId="77777777" w:rsidR="005A254B" w:rsidRPr="005A254B" w:rsidRDefault="005A254B" w:rsidP="005A254B">
      <w:pPr>
        <w:numPr>
          <w:ilvl w:val="0"/>
          <w:numId w:val="14"/>
        </w:numPr>
        <w:spacing w:before="120"/>
        <w:rPr>
          <w:rFonts w:ascii="Arial" w:hAnsi="Arial" w:cs="Arial"/>
          <w:sz w:val="22"/>
          <w:szCs w:val="22"/>
        </w:rPr>
      </w:pPr>
      <w:r w:rsidRPr="005A254B">
        <w:rPr>
          <w:rFonts w:ascii="Arial" w:hAnsi="Arial" w:cs="Arial"/>
          <w:i/>
          <w:iCs/>
          <w:sz w:val="22"/>
          <w:szCs w:val="22"/>
        </w:rPr>
        <w:t>Site:</w:t>
      </w:r>
      <w:r w:rsidRPr="005A254B">
        <w:rPr>
          <w:rFonts w:ascii="Arial" w:hAnsi="Arial" w:cs="Arial"/>
          <w:sz w:val="22"/>
          <w:szCs w:val="22"/>
        </w:rPr>
        <w:t xml:space="preserve"> refuelling, excavation, waste handling</w:t>
      </w:r>
    </w:p>
    <w:p w14:paraId="4210F447" w14:textId="77777777" w:rsidR="005A254B" w:rsidRPr="005A254B" w:rsidRDefault="005A254B" w:rsidP="005A254B">
      <w:pPr>
        <w:numPr>
          <w:ilvl w:val="0"/>
          <w:numId w:val="14"/>
        </w:numPr>
        <w:spacing w:before="120"/>
        <w:rPr>
          <w:rFonts w:ascii="Arial" w:hAnsi="Arial" w:cs="Arial"/>
          <w:sz w:val="22"/>
          <w:szCs w:val="22"/>
        </w:rPr>
      </w:pPr>
      <w:r w:rsidRPr="005A254B">
        <w:rPr>
          <w:rFonts w:ascii="Arial" w:hAnsi="Arial" w:cs="Arial"/>
          <w:i/>
          <w:iCs/>
          <w:sz w:val="22"/>
          <w:szCs w:val="22"/>
        </w:rPr>
        <w:t>Office:</w:t>
      </w:r>
      <w:r w:rsidRPr="005A254B">
        <w:rPr>
          <w:rFonts w:ascii="Arial" w:hAnsi="Arial" w:cs="Arial"/>
          <w:sz w:val="22"/>
          <w:szCs w:val="22"/>
        </w:rPr>
        <w:t xml:space="preserve"> printing, electricity use, air conditioning</w:t>
      </w:r>
    </w:p>
    <w:p w14:paraId="319CB05F" w14:textId="1EC65861" w:rsidR="008819FB" w:rsidRPr="005F459D" w:rsidRDefault="005A254B" w:rsidP="00410E61">
      <w:pPr>
        <w:numPr>
          <w:ilvl w:val="0"/>
          <w:numId w:val="14"/>
        </w:numPr>
        <w:spacing w:before="120"/>
        <w:rPr>
          <w:rFonts w:ascii="Arial" w:hAnsi="Arial" w:cs="Arial"/>
          <w:sz w:val="22"/>
          <w:szCs w:val="22"/>
        </w:rPr>
      </w:pPr>
      <w:r w:rsidRPr="005A254B">
        <w:rPr>
          <w:rFonts w:ascii="Arial" w:hAnsi="Arial" w:cs="Arial"/>
          <w:i/>
          <w:iCs/>
          <w:sz w:val="22"/>
          <w:szCs w:val="22"/>
        </w:rPr>
        <w:t>Manufacturing:</w:t>
      </w:r>
      <w:r w:rsidRPr="005A254B">
        <w:rPr>
          <w:rFonts w:ascii="Arial" w:hAnsi="Arial" w:cs="Arial"/>
          <w:sz w:val="22"/>
          <w:szCs w:val="22"/>
        </w:rPr>
        <w:t xml:space="preserve"> machine operation, emissions, chemical storage</w:t>
      </w:r>
    </w:p>
    <w:p w14:paraId="6326F677" w14:textId="77777777" w:rsidR="008819FB" w:rsidRPr="008856D3" w:rsidRDefault="00000000" w:rsidP="000F50C2">
      <w:pPr>
        <w:spacing w:before="120"/>
        <w:rPr>
          <w:rFonts w:ascii="Arial" w:hAnsi="Arial" w:cs="Arial"/>
          <w:sz w:val="22"/>
          <w:szCs w:val="22"/>
        </w:rPr>
      </w:pPr>
      <w:r>
        <w:rPr>
          <w:rFonts w:ascii="Arial" w:hAnsi="Arial" w:cs="Arial"/>
          <w:sz w:val="22"/>
          <w:szCs w:val="22"/>
        </w:rPr>
        <w:pict w14:anchorId="6E048A73">
          <v:rect id="_x0000_i1029" style="width:0;height:1.5pt" o:hralign="center" o:hrstd="t" o:hr="t" fillcolor="#a0a0a0" stroked="f"/>
        </w:pict>
      </w:r>
    </w:p>
    <w:p w14:paraId="47C61DEA" w14:textId="77777777" w:rsidR="00FD1712" w:rsidRPr="00FD1712" w:rsidRDefault="008819FB" w:rsidP="00FD1712">
      <w:pPr>
        <w:spacing w:before="120"/>
        <w:rPr>
          <w:rFonts w:ascii="Arial" w:hAnsi="Arial" w:cs="Arial"/>
          <w:b/>
          <w:bCs/>
          <w:sz w:val="22"/>
          <w:szCs w:val="22"/>
        </w:rPr>
      </w:pPr>
      <w:r w:rsidRPr="008856D3">
        <w:rPr>
          <w:rFonts w:ascii="Arial" w:hAnsi="Arial" w:cs="Arial"/>
          <w:b/>
          <w:bCs/>
          <w:sz w:val="22"/>
          <w:szCs w:val="22"/>
        </w:rPr>
        <w:t xml:space="preserve">2. </w:t>
      </w:r>
      <w:r w:rsidR="00FD1712" w:rsidRPr="00FD1712">
        <w:rPr>
          <w:rFonts w:ascii="Arial" w:hAnsi="Arial" w:cs="Arial"/>
          <w:b/>
          <w:bCs/>
          <w:sz w:val="22"/>
          <w:szCs w:val="22"/>
        </w:rPr>
        <w:t>What Are Environmental Impacts?</w:t>
      </w:r>
    </w:p>
    <w:p w14:paraId="16767EDD" w14:textId="77777777" w:rsidR="00FD1712" w:rsidRPr="00FD1712" w:rsidRDefault="00FD1712" w:rsidP="00FD1712">
      <w:pPr>
        <w:spacing w:before="120"/>
        <w:rPr>
          <w:rFonts w:ascii="Arial" w:hAnsi="Arial" w:cs="Arial"/>
          <w:sz w:val="22"/>
          <w:szCs w:val="22"/>
        </w:rPr>
      </w:pPr>
      <w:r w:rsidRPr="00FD1712">
        <w:rPr>
          <w:rFonts w:ascii="Arial" w:hAnsi="Arial" w:cs="Arial"/>
          <w:sz w:val="22"/>
          <w:szCs w:val="22"/>
        </w:rPr>
        <w:t>Environmental impacts are the changes caused by those aspects.</w:t>
      </w:r>
      <w:r w:rsidRPr="00FD1712">
        <w:rPr>
          <w:rFonts w:ascii="Arial" w:hAnsi="Arial" w:cs="Arial"/>
          <w:sz w:val="22"/>
          <w:szCs w:val="22"/>
        </w:rPr>
        <w:br/>
        <w:t>Examples:</w:t>
      </w:r>
    </w:p>
    <w:p w14:paraId="5AEDAA7E" w14:textId="77777777" w:rsidR="00FD1712" w:rsidRPr="00FD1712" w:rsidRDefault="00FD1712" w:rsidP="00FD1712">
      <w:pPr>
        <w:numPr>
          <w:ilvl w:val="0"/>
          <w:numId w:val="15"/>
        </w:numPr>
        <w:spacing w:before="120"/>
        <w:rPr>
          <w:rFonts w:ascii="Arial" w:hAnsi="Arial" w:cs="Arial"/>
          <w:sz w:val="22"/>
          <w:szCs w:val="22"/>
        </w:rPr>
      </w:pPr>
      <w:r w:rsidRPr="00FD1712">
        <w:rPr>
          <w:rFonts w:ascii="Arial" w:hAnsi="Arial" w:cs="Arial"/>
          <w:i/>
          <w:iCs/>
          <w:sz w:val="22"/>
          <w:szCs w:val="22"/>
        </w:rPr>
        <w:t>Site:</w:t>
      </w:r>
      <w:r w:rsidRPr="00FD1712">
        <w:rPr>
          <w:rFonts w:ascii="Arial" w:hAnsi="Arial" w:cs="Arial"/>
          <w:sz w:val="22"/>
          <w:szCs w:val="22"/>
        </w:rPr>
        <w:t xml:space="preserve"> dust, noise, soil contamination, water pollution</w:t>
      </w:r>
    </w:p>
    <w:p w14:paraId="6AB2852E" w14:textId="77777777" w:rsidR="00FD1712" w:rsidRPr="00FD1712" w:rsidRDefault="00FD1712" w:rsidP="00FD1712">
      <w:pPr>
        <w:numPr>
          <w:ilvl w:val="0"/>
          <w:numId w:val="15"/>
        </w:numPr>
        <w:spacing w:before="120"/>
        <w:rPr>
          <w:rFonts w:ascii="Arial" w:hAnsi="Arial" w:cs="Arial"/>
          <w:sz w:val="22"/>
          <w:szCs w:val="22"/>
        </w:rPr>
      </w:pPr>
      <w:r w:rsidRPr="00FD1712">
        <w:rPr>
          <w:rFonts w:ascii="Arial" w:hAnsi="Arial" w:cs="Arial"/>
          <w:i/>
          <w:iCs/>
          <w:sz w:val="22"/>
          <w:szCs w:val="22"/>
        </w:rPr>
        <w:t>Office:</w:t>
      </w:r>
      <w:r w:rsidRPr="00FD1712">
        <w:rPr>
          <w:rFonts w:ascii="Arial" w:hAnsi="Arial" w:cs="Arial"/>
          <w:sz w:val="22"/>
          <w:szCs w:val="22"/>
        </w:rPr>
        <w:t xml:space="preserve"> CO</w:t>
      </w:r>
      <w:r w:rsidRPr="00FD1712">
        <w:rPr>
          <w:rFonts w:ascii="Cambria Math" w:hAnsi="Cambria Math" w:cs="Cambria Math"/>
          <w:sz w:val="22"/>
          <w:szCs w:val="22"/>
        </w:rPr>
        <w:t>₂</w:t>
      </w:r>
      <w:r w:rsidRPr="00FD1712">
        <w:rPr>
          <w:rFonts w:ascii="Arial" w:hAnsi="Arial" w:cs="Arial"/>
          <w:sz w:val="22"/>
          <w:szCs w:val="22"/>
        </w:rPr>
        <w:t xml:space="preserve"> emissions from energy use, paper waste, e-waste</w:t>
      </w:r>
    </w:p>
    <w:p w14:paraId="68CA17C8" w14:textId="6EFFD2A8" w:rsidR="008819FB" w:rsidRPr="005F459D" w:rsidRDefault="00FD1712" w:rsidP="00410E61">
      <w:pPr>
        <w:numPr>
          <w:ilvl w:val="0"/>
          <w:numId w:val="15"/>
        </w:numPr>
        <w:spacing w:before="120"/>
        <w:rPr>
          <w:rFonts w:ascii="Arial" w:hAnsi="Arial" w:cs="Arial"/>
          <w:sz w:val="22"/>
          <w:szCs w:val="22"/>
        </w:rPr>
      </w:pPr>
      <w:r w:rsidRPr="00FD1712">
        <w:rPr>
          <w:rFonts w:ascii="Arial" w:hAnsi="Arial" w:cs="Arial"/>
          <w:i/>
          <w:iCs/>
          <w:sz w:val="22"/>
          <w:szCs w:val="22"/>
        </w:rPr>
        <w:t>Manufacturing:</w:t>
      </w:r>
      <w:r w:rsidRPr="00FD1712">
        <w:rPr>
          <w:rFonts w:ascii="Arial" w:hAnsi="Arial" w:cs="Arial"/>
          <w:sz w:val="22"/>
          <w:szCs w:val="22"/>
        </w:rPr>
        <w:t xml:space="preserve"> air emissions (CO</w:t>
      </w:r>
      <w:r w:rsidRPr="00FD1712">
        <w:rPr>
          <w:rFonts w:ascii="Cambria Math" w:hAnsi="Cambria Math" w:cs="Cambria Math"/>
          <w:sz w:val="22"/>
          <w:szCs w:val="22"/>
        </w:rPr>
        <w:t>₂</w:t>
      </w:r>
      <w:r w:rsidRPr="00FD1712">
        <w:rPr>
          <w:rFonts w:ascii="Arial" w:hAnsi="Arial" w:cs="Arial"/>
          <w:sz w:val="22"/>
          <w:szCs w:val="22"/>
        </w:rPr>
        <w:t>/VOCs), hazardous waste, effluent discharges</w:t>
      </w:r>
    </w:p>
    <w:p w14:paraId="2BFF4AB8" w14:textId="77777777" w:rsidR="008819FB" w:rsidRPr="008856D3" w:rsidRDefault="00000000" w:rsidP="000F50C2">
      <w:pPr>
        <w:spacing w:before="120"/>
        <w:rPr>
          <w:rFonts w:ascii="Arial" w:hAnsi="Arial" w:cs="Arial"/>
          <w:sz w:val="22"/>
          <w:szCs w:val="22"/>
        </w:rPr>
      </w:pPr>
      <w:r>
        <w:rPr>
          <w:rFonts w:ascii="Arial" w:hAnsi="Arial" w:cs="Arial"/>
          <w:sz w:val="22"/>
          <w:szCs w:val="22"/>
        </w:rPr>
        <w:pict w14:anchorId="3F405A02">
          <v:rect id="_x0000_i1030" style="width:0;height:1.5pt" o:hralign="center" o:hrstd="t" o:hr="t" fillcolor="#a0a0a0" stroked="f"/>
        </w:pict>
      </w:r>
    </w:p>
    <w:p w14:paraId="0FA23F64" w14:textId="77777777" w:rsidR="005F459D" w:rsidRDefault="005F459D">
      <w:pPr>
        <w:rPr>
          <w:rFonts w:ascii="Arial" w:hAnsi="Arial" w:cs="Arial"/>
          <w:b/>
          <w:bCs/>
          <w:sz w:val="22"/>
          <w:szCs w:val="22"/>
        </w:rPr>
      </w:pPr>
      <w:r>
        <w:rPr>
          <w:rFonts w:ascii="Arial" w:hAnsi="Arial" w:cs="Arial"/>
          <w:b/>
          <w:bCs/>
          <w:sz w:val="22"/>
          <w:szCs w:val="22"/>
        </w:rPr>
        <w:br w:type="page"/>
      </w:r>
    </w:p>
    <w:p w14:paraId="709663F0" w14:textId="23550289" w:rsidR="00FD1712" w:rsidRPr="00FD1712" w:rsidRDefault="008819FB" w:rsidP="00FD1712">
      <w:pPr>
        <w:spacing w:before="120"/>
        <w:rPr>
          <w:rFonts w:ascii="Arial" w:hAnsi="Arial" w:cs="Arial"/>
          <w:b/>
          <w:bCs/>
          <w:sz w:val="22"/>
          <w:szCs w:val="22"/>
        </w:rPr>
      </w:pPr>
      <w:r w:rsidRPr="008856D3">
        <w:rPr>
          <w:rFonts w:ascii="Arial" w:hAnsi="Arial" w:cs="Arial"/>
          <w:b/>
          <w:bCs/>
          <w:sz w:val="22"/>
          <w:szCs w:val="22"/>
        </w:rPr>
        <w:lastRenderedPageBreak/>
        <w:t xml:space="preserve">3. </w:t>
      </w:r>
      <w:r w:rsidR="00FD1712" w:rsidRPr="00FD1712">
        <w:rPr>
          <w:rFonts w:ascii="Arial" w:hAnsi="Arial" w:cs="Arial"/>
          <w:b/>
          <w:bCs/>
          <w:sz w:val="22"/>
          <w:szCs w:val="22"/>
        </w:rPr>
        <w:t>Linking Aspects &amp; Impacts (Practical Examples)</w:t>
      </w:r>
    </w:p>
    <w:p w14:paraId="5484D2AA" w14:textId="77777777" w:rsidR="00FD1712" w:rsidRPr="00FD1712" w:rsidRDefault="00FD1712" w:rsidP="00FD1712">
      <w:pPr>
        <w:spacing w:before="120"/>
        <w:rPr>
          <w:rFonts w:ascii="Arial" w:hAnsi="Arial" w:cs="Arial"/>
          <w:sz w:val="22"/>
          <w:szCs w:val="22"/>
        </w:rPr>
      </w:pPr>
      <w:r w:rsidRPr="00FD1712">
        <w:rPr>
          <w:rFonts w:ascii="Arial" w:hAnsi="Arial" w:cs="Arial"/>
          <w:sz w:val="22"/>
          <w:szCs w:val="22"/>
        </w:rPr>
        <w:t>Examples clearly showing the relationship:</w:t>
      </w:r>
    </w:p>
    <w:p w14:paraId="0692B3EE" w14:textId="77777777" w:rsidR="00FD1712" w:rsidRPr="00FD1712" w:rsidRDefault="00FD1712" w:rsidP="00FD1712">
      <w:pPr>
        <w:numPr>
          <w:ilvl w:val="0"/>
          <w:numId w:val="16"/>
        </w:numPr>
        <w:spacing w:before="120"/>
        <w:rPr>
          <w:rFonts w:ascii="Arial" w:hAnsi="Arial" w:cs="Arial"/>
          <w:sz w:val="22"/>
          <w:szCs w:val="22"/>
        </w:rPr>
      </w:pPr>
      <w:r w:rsidRPr="00FD1712">
        <w:rPr>
          <w:rFonts w:ascii="Arial" w:hAnsi="Arial" w:cs="Arial"/>
          <w:sz w:val="22"/>
          <w:szCs w:val="22"/>
        </w:rPr>
        <w:t>Fuel storage → Spill → Soil/water pollution</w:t>
      </w:r>
    </w:p>
    <w:p w14:paraId="450D61B7" w14:textId="77777777" w:rsidR="00FD1712" w:rsidRPr="00FD1712" w:rsidRDefault="00FD1712" w:rsidP="00FD1712">
      <w:pPr>
        <w:numPr>
          <w:ilvl w:val="0"/>
          <w:numId w:val="16"/>
        </w:numPr>
        <w:spacing w:before="120"/>
        <w:rPr>
          <w:rFonts w:ascii="Arial" w:hAnsi="Arial" w:cs="Arial"/>
          <w:sz w:val="22"/>
          <w:szCs w:val="22"/>
        </w:rPr>
      </w:pPr>
      <w:r w:rsidRPr="00FD1712">
        <w:rPr>
          <w:rFonts w:ascii="Arial" w:hAnsi="Arial" w:cs="Arial"/>
          <w:sz w:val="22"/>
          <w:szCs w:val="22"/>
        </w:rPr>
        <w:t>Excavation → Dust → Air quality issues</w:t>
      </w:r>
    </w:p>
    <w:p w14:paraId="2D6A826C" w14:textId="77777777" w:rsidR="00FD1712" w:rsidRPr="00FD1712" w:rsidRDefault="00FD1712" w:rsidP="00FD1712">
      <w:pPr>
        <w:numPr>
          <w:ilvl w:val="0"/>
          <w:numId w:val="16"/>
        </w:numPr>
        <w:spacing w:before="120"/>
        <w:rPr>
          <w:rFonts w:ascii="Arial" w:hAnsi="Arial" w:cs="Arial"/>
          <w:sz w:val="22"/>
          <w:szCs w:val="22"/>
        </w:rPr>
      </w:pPr>
      <w:r w:rsidRPr="00FD1712">
        <w:rPr>
          <w:rFonts w:ascii="Arial" w:hAnsi="Arial" w:cs="Arial"/>
          <w:sz w:val="22"/>
          <w:szCs w:val="22"/>
        </w:rPr>
        <w:t>Printing → Paper use → Waste/deforestation</w:t>
      </w:r>
    </w:p>
    <w:p w14:paraId="6A1A3403" w14:textId="77777777" w:rsidR="00FD1712" w:rsidRPr="00FD1712" w:rsidRDefault="00FD1712" w:rsidP="00FD1712">
      <w:pPr>
        <w:numPr>
          <w:ilvl w:val="0"/>
          <w:numId w:val="16"/>
        </w:numPr>
        <w:spacing w:before="120"/>
        <w:rPr>
          <w:rFonts w:ascii="Arial" w:hAnsi="Arial" w:cs="Arial"/>
          <w:sz w:val="22"/>
          <w:szCs w:val="22"/>
        </w:rPr>
      </w:pPr>
      <w:r w:rsidRPr="00FD1712">
        <w:rPr>
          <w:rFonts w:ascii="Arial" w:hAnsi="Arial" w:cs="Arial"/>
          <w:sz w:val="22"/>
          <w:szCs w:val="22"/>
        </w:rPr>
        <w:t>Heating/AC → Energy use → Carbon emissions</w:t>
      </w:r>
    </w:p>
    <w:p w14:paraId="7BE2405E" w14:textId="17683B4A" w:rsidR="008819FB" w:rsidRPr="005F459D" w:rsidRDefault="00FD1712" w:rsidP="00410E61">
      <w:pPr>
        <w:numPr>
          <w:ilvl w:val="0"/>
          <w:numId w:val="16"/>
        </w:numPr>
        <w:spacing w:before="120"/>
        <w:rPr>
          <w:rFonts w:ascii="Arial" w:hAnsi="Arial" w:cs="Arial"/>
          <w:sz w:val="22"/>
          <w:szCs w:val="22"/>
        </w:rPr>
      </w:pPr>
      <w:r w:rsidRPr="00FD1712">
        <w:rPr>
          <w:rFonts w:ascii="Arial" w:hAnsi="Arial" w:cs="Arial"/>
          <w:sz w:val="22"/>
          <w:szCs w:val="22"/>
        </w:rPr>
        <w:t>Chemical handling → Leaks/spills → Hazardous waste</w:t>
      </w:r>
    </w:p>
    <w:p w14:paraId="31CC59F3" w14:textId="77777777" w:rsidR="008819FB" w:rsidRPr="008856D3" w:rsidRDefault="00000000" w:rsidP="000F50C2">
      <w:pPr>
        <w:spacing w:before="120"/>
        <w:rPr>
          <w:rFonts w:ascii="Arial" w:hAnsi="Arial" w:cs="Arial"/>
          <w:sz w:val="22"/>
          <w:szCs w:val="22"/>
        </w:rPr>
      </w:pPr>
      <w:r>
        <w:rPr>
          <w:rFonts w:ascii="Arial" w:hAnsi="Arial" w:cs="Arial"/>
          <w:sz w:val="22"/>
          <w:szCs w:val="22"/>
        </w:rPr>
        <w:pict w14:anchorId="22C9DEDD">
          <v:rect id="_x0000_i1031" style="width:0;height:1.5pt" o:hralign="center" o:hrstd="t" o:hr="t" fillcolor="#a0a0a0" stroked="f"/>
        </w:pict>
      </w:r>
    </w:p>
    <w:p w14:paraId="674DCA1C" w14:textId="77777777" w:rsidR="00FD1712" w:rsidRPr="00FD1712" w:rsidRDefault="008819FB" w:rsidP="00FD1712">
      <w:pPr>
        <w:spacing w:before="120"/>
        <w:rPr>
          <w:rFonts w:ascii="Arial" w:hAnsi="Arial" w:cs="Arial"/>
          <w:b/>
          <w:bCs/>
          <w:sz w:val="22"/>
          <w:szCs w:val="22"/>
        </w:rPr>
      </w:pPr>
      <w:r w:rsidRPr="008856D3">
        <w:rPr>
          <w:rFonts w:ascii="Arial" w:hAnsi="Arial" w:cs="Arial"/>
          <w:b/>
          <w:bCs/>
          <w:sz w:val="22"/>
          <w:szCs w:val="22"/>
        </w:rPr>
        <w:t xml:space="preserve">4. </w:t>
      </w:r>
      <w:r w:rsidR="00FD1712" w:rsidRPr="00FD1712">
        <w:rPr>
          <w:rFonts w:ascii="Arial" w:hAnsi="Arial" w:cs="Arial"/>
          <w:b/>
          <w:bCs/>
          <w:sz w:val="22"/>
          <w:szCs w:val="22"/>
        </w:rPr>
        <w:t>UK Legal Duties</w:t>
      </w:r>
    </w:p>
    <w:p w14:paraId="2E4F8E75" w14:textId="77777777" w:rsidR="00FD1712" w:rsidRPr="00FD1712" w:rsidRDefault="00FD1712" w:rsidP="00FD1712">
      <w:pPr>
        <w:spacing w:before="120"/>
        <w:rPr>
          <w:rFonts w:ascii="Arial" w:hAnsi="Arial" w:cs="Arial"/>
          <w:sz w:val="22"/>
          <w:szCs w:val="22"/>
        </w:rPr>
      </w:pPr>
      <w:r w:rsidRPr="00FD1712">
        <w:rPr>
          <w:rFonts w:ascii="Arial" w:hAnsi="Arial" w:cs="Arial"/>
          <w:sz w:val="22"/>
          <w:szCs w:val="22"/>
        </w:rPr>
        <w:t>Key legislation:</w:t>
      </w:r>
    </w:p>
    <w:p w14:paraId="3D18E2C4" w14:textId="77777777" w:rsidR="00FD1712" w:rsidRPr="00FD1712" w:rsidRDefault="00FD1712" w:rsidP="00FD1712">
      <w:pPr>
        <w:numPr>
          <w:ilvl w:val="0"/>
          <w:numId w:val="17"/>
        </w:numPr>
        <w:spacing w:before="120"/>
        <w:rPr>
          <w:rFonts w:ascii="Arial" w:hAnsi="Arial" w:cs="Arial"/>
          <w:sz w:val="22"/>
          <w:szCs w:val="22"/>
        </w:rPr>
      </w:pPr>
      <w:r w:rsidRPr="00FD1712">
        <w:rPr>
          <w:rFonts w:ascii="Arial" w:hAnsi="Arial" w:cs="Arial"/>
          <w:sz w:val="22"/>
          <w:szCs w:val="22"/>
        </w:rPr>
        <w:t>Environmental Protection Act 1990</w:t>
      </w:r>
    </w:p>
    <w:p w14:paraId="7EC03EE2" w14:textId="77777777" w:rsidR="00FD1712" w:rsidRPr="00FD1712" w:rsidRDefault="00FD1712" w:rsidP="00FD1712">
      <w:pPr>
        <w:numPr>
          <w:ilvl w:val="0"/>
          <w:numId w:val="17"/>
        </w:numPr>
        <w:spacing w:before="120"/>
        <w:rPr>
          <w:rFonts w:ascii="Arial" w:hAnsi="Arial" w:cs="Arial"/>
          <w:sz w:val="22"/>
          <w:szCs w:val="22"/>
        </w:rPr>
      </w:pPr>
      <w:r w:rsidRPr="00FD1712">
        <w:rPr>
          <w:rFonts w:ascii="Arial" w:hAnsi="Arial" w:cs="Arial"/>
          <w:sz w:val="22"/>
          <w:szCs w:val="22"/>
        </w:rPr>
        <w:t>Environmental Permitting Regulations 2016</w:t>
      </w:r>
    </w:p>
    <w:p w14:paraId="30396175" w14:textId="77777777" w:rsidR="00FD1712" w:rsidRPr="00FD1712" w:rsidRDefault="00FD1712" w:rsidP="00FD1712">
      <w:pPr>
        <w:numPr>
          <w:ilvl w:val="0"/>
          <w:numId w:val="17"/>
        </w:numPr>
        <w:spacing w:before="120"/>
        <w:rPr>
          <w:rFonts w:ascii="Arial" w:hAnsi="Arial" w:cs="Arial"/>
          <w:sz w:val="22"/>
          <w:szCs w:val="22"/>
        </w:rPr>
      </w:pPr>
      <w:r w:rsidRPr="00FD1712">
        <w:rPr>
          <w:rFonts w:ascii="Arial" w:hAnsi="Arial" w:cs="Arial"/>
          <w:sz w:val="22"/>
          <w:szCs w:val="22"/>
        </w:rPr>
        <w:t>Water Resources Act 1991</w:t>
      </w:r>
    </w:p>
    <w:p w14:paraId="245C9B00" w14:textId="77777777" w:rsidR="00FD1712" w:rsidRPr="00FD1712" w:rsidRDefault="00FD1712" w:rsidP="00FD1712">
      <w:pPr>
        <w:numPr>
          <w:ilvl w:val="0"/>
          <w:numId w:val="17"/>
        </w:numPr>
        <w:spacing w:before="120"/>
        <w:rPr>
          <w:rFonts w:ascii="Arial" w:hAnsi="Arial" w:cs="Arial"/>
          <w:sz w:val="22"/>
          <w:szCs w:val="22"/>
        </w:rPr>
      </w:pPr>
      <w:r w:rsidRPr="00FD1712">
        <w:rPr>
          <w:rFonts w:ascii="Arial" w:hAnsi="Arial" w:cs="Arial"/>
          <w:sz w:val="22"/>
          <w:szCs w:val="22"/>
        </w:rPr>
        <w:t>Waste (England &amp; Wales) Regulations 2011</w:t>
      </w:r>
    </w:p>
    <w:p w14:paraId="0FB30C25" w14:textId="77777777" w:rsidR="00FD1712" w:rsidRPr="00FD1712" w:rsidRDefault="00FD1712" w:rsidP="00FD1712">
      <w:pPr>
        <w:numPr>
          <w:ilvl w:val="0"/>
          <w:numId w:val="17"/>
        </w:numPr>
        <w:spacing w:before="120"/>
        <w:rPr>
          <w:rFonts w:ascii="Arial" w:hAnsi="Arial" w:cs="Arial"/>
          <w:sz w:val="22"/>
          <w:szCs w:val="22"/>
        </w:rPr>
      </w:pPr>
      <w:r w:rsidRPr="00FD1712">
        <w:rPr>
          <w:rFonts w:ascii="Arial" w:hAnsi="Arial" w:cs="Arial"/>
          <w:sz w:val="22"/>
          <w:szCs w:val="22"/>
        </w:rPr>
        <w:t>Climate Change Act 2008</w:t>
      </w:r>
    </w:p>
    <w:p w14:paraId="07A3863D" w14:textId="14CEA2A0" w:rsidR="008819FB" w:rsidRPr="005F459D" w:rsidRDefault="00FD1712" w:rsidP="00410E61">
      <w:pPr>
        <w:numPr>
          <w:ilvl w:val="0"/>
          <w:numId w:val="17"/>
        </w:numPr>
        <w:spacing w:before="120"/>
        <w:rPr>
          <w:rFonts w:ascii="Arial" w:hAnsi="Arial" w:cs="Arial"/>
          <w:sz w:val="22"/>
          <w:szCs w:val="22"/>
        </w:rPr>
      </w:pPr>
      <w:r w:rsidRPr="00FD1712">
        <w:rPr>
          <w:rFonts w:ascii="Arial" w:hAnsi="Arial" w:cs="Arial"/>
          <w:sz w:val="22"/>
          <w:szCs w:val="22"/>
        </w:rPr>
        <w:t>Control of Pollution (Amendment) Act 1989</w:t>
      </w:r>
    </w:p>
    <w:p w14:paraId="2761862A" w14:textId="77777777" w:rsidR="008819FB" w:rsidRPr="008856D3" w:rsidRDefault="00000000" w:rsidP="000F50C2">
      <w:pPr>
        <w:spacing w:before="120"/>
        <w:rPr>
          <w:rFonts w:ascii="Arial" w:hAnsi="Arial" w:cs="Arial"/>
          <w:sz w:val="22"/>
          <w:szCs w:val="22"/>
        </w:rPr>
      </w:pPr>
      <w:r>
        <w:rPr>
          <w:rFonts w:ascii="Arial" w:hAnsi="Arial" w:cs="Arial"/>
          <w:sz w:val="22"/>
          <w:szCs w:val="22"/>
        </w:rPr>
        <w:pict w14:anchorId="3577797C">
          <v:rect id="_x0000_i1032" style="width:0;height:1.5pt" o:hralign="center" o:hrstd="t" o:hr="t" fillcolor="#a0a0a0" stroked="f"/>
        </w:pict>
      </w:r>
    </w:p>
    <w:p w14:paraId="38F1EE8F" w14:textId="77777777" w:rsidR="00FD1712" w:rsidRPr="00FD1712" w:rsidRDefault="008819FB" w:rsidP="00FD1712">
      <w:pPr>
        <w:spacing w:before="120"/>
        <w:rPr>
          <w:rFonts w:ascii="Arial" w:hAnsi="Arial" w:cs="Arial"/>
          <w:b/>
          <w:bCs/>
          <w:sz w:val="22"/>
          <w:szCs w:val="22"/>
        </w:rPr>
      </w:pPr>
      <w:r w:rsidRPr="008856D3">
        <w:rPr>
          <w:rFonts w:ascii="Arial" w:hAnsi="Arial" w:cs="Arial"/>
          <w:b/>
          <w:bCs/>
          <w:sz w:val="22"/>
          <w:szCs w:val="22"/>
        </w:rPr>
        <w:t xml:space="preserve">5. </w:t>
      </w:r>
      <w:r w:rsidR="00FD1712" w:rsidRPr="00FD1712">
        <w:rPr>
          <w:rFonts w:ascii="Arial" w:hAnsi="Arial" w:cs="Arial"/>
          <w:b/>
          <w:bCs/>
          <w:sz w:val="22"/>
          <w:szCs w:val="22"/>
        </w:rPr>
        <w:t>Good Practice to Reduce Environmental Impacts</w:t>
      </w:r>
    </w:p>
    <w:p w14:paraId="3459AC68" w14:textId="77777777" w:rsidR="00FD1712" w:rsidRPr="00FD1712" w:rsidRDefault="00FD1712" w:rsidP="00FD1712">
      <w:pPr>
        <w:spacing w:before="120"/>
        <w:rPr>
          <w:rFonts w:ascii="Arial" w:hAnsi="Arial" w:cs="Arial"/>
          <w:sz w:val="22"/>
          <w:szCs w:val="22"/>
        </w:rPr>
      </w:pPr>
      <w:r w:rsidRPr="00FD1712">
        <w:rPr>
          <w:rFonts w:ascii="Arial" w:hAnsi="Arial" w:cs="Arial"/>
          <w:sz w:val="22"/>
          <w:szCs w:val="22"/>
        </w:rPr>
        <w:t>Construction: waste segregation, spill control, dust suppression, bunded storage.</w:t>
      </w:r>
      <w:r w:rsidRPr="00FD1712">
        <w:rPr>
          <w:rFonts w:ascii="Arial" w:hAnsi="Arial" w:cs="Arial"/>
          <w:sz w:val="22"/>
          <w:szCs w:val="22"/>
        </w:rPr>
        <w:br/>
        <w:t>Office: reduce printing, recycle materials, switch off equipment, minimise heating/cooling.</w:t>
      </w:r>
      <w:r w:rsidRPr="00FD1712">
        <w:rPr>
          <w:rFonts w:ascii="Arial" w:hAnsi="Arial" w:cs="Arial"/>
          <w:sz w:val="22"/>
          <w:szCs w:val="22"/>
        </w:rPr>
        <w:br/>
        <w:t>Manufacturing: maintain equipment, treat effluent, manage emissions, store chemicals correctly, reuse packaging.</w:t>
      </w:r>
    </w:p>
    <w:p w14:paraId="6F37DE0E" w14:textId="77777777" w:rsidR="00FD1712" w:rsidRPr="00FD1712" w:rsidRDefault="00FD1712" w:rsidP="00FD1712">
      <w:pPr>
        <w:spacing w:before="120"/>
        <w:rPr>
          <w:rFonts w:ascii="Arial" w:hAnsi="Arial" w:cs="Arial"/>
          <w:sz w:val="22"/>
          <w:szCs w:val="22"/>
        </w:rPr>
      </w:pPr>
      <w:r w:rsidRPr="00FD1712">
        <w:rPr>
          <w:rFonts w:ascii="Arial" w:hAnsi="Arial" w:cs="Arial"/>
          <w:sz w:val="22"/>
          <w:szCs w:val="22"/>
        </w:rPr>
        <w:t>Across all workplaces:</w:t>
      </w:r>
    </w:p>
    <w:p w14:paraId="4D4EBBD7" w14:textId="77777777" w:rsidR="00FD1712" w:rsidRPr="00FD1712" w:rsidRDefault="00FD1712" w:rsidP="00FD1712">
      <w:pPr>
        <w:numPr>
          <w:ilvl w:val="0"/>
          <w:numId w:val="18"/>
        </w:numPr>
        <w:spacing w:before="120"/>
        <w:rPr>
          <w:rFonts w:ascii="Arial" w:hAnsi="Arial" w:cs="Arial"/>
          <w:sz w:val="22"/>
          <w:szCs w:val="22"/>
        </w:rPr>
      </w:pPr>
      <w:proofErr w:type="gramStart"/>
      <w:r w:rsidRPr="00FD1712">
        <w:rPr>
          <w:rFonts w:ascii="Arial" w:hAnsi="Arial" w:cs="Arial"/>
          <w:sz w:val="22"/>
          <w:szCs w:val="22"/>
        </w:rPr>
        <w:t>Plan ahead</w:t>
      </w:r>
      <w:proofErr w:type="gramEnd"/>
      <w:r w:rsidRPr="00FD1712">
        <w:rPr>
          <w:rFonts w:ascii="Arial" w:hAnsi="Arial" w:cs="Arial"/>
          <w:sz w:val="22"/>
          <w:szCs w:val="22"/>
        </w:rPr>
        <w:t xml:space="preserve"> and identify aspects</w:t>
      </w:r>
    </w:p>
    <w:p w14:paraId="60891194" w14:textId="77777777" w:rsidR="00FD1712" w:rsidRPr="00FD1712" w:rsidRDefault="00FD1712" w:rsidP="00FD1712">
      <w:pPr>
        <w:numPr>
          <w:ilvl w:val="0"/>
          <w:numId w:val="18"/>
        </w:numPr>
        <w:spacing w:before="120"/>
        <w:rPr>
          <w:rFonts w:ascii="Arial" w:hAnsi="Arial" w:cs="Arial"/>
          <w:sz w:val="22"/>
          <w:szCs w:val="22"/>
        </w:rPr>
      </w:pPr>
      <w:r w:rsidRPr="00FD1712">
        <w:rPr>
          <w:rFonts w:ascii="Arial" w:hAnsi="Arial" w:cs="Arial"/>
          <w:sz w:val="22"/>
          <w:szCs w:val="22"/>
        </w:rPr>
        <w:t>Follow environmental procedures</w:t>
      </w:r>
    </w:p>
    <w:p w14:paraId="057438E1" w14:textId="77777777" w:rsidR="00FD1712" w:rsidRPr="00FD1712" w:rsidRDefault="00FD1712" w:rsidP="00FD1712">
      <w:pPr>
        <w:numPr>
          <w:ilvl w:val="0"/>
          <w:numId w:val="18"/>
        </w:numPr>
        <w:spacing w:before="120"/>
        <w:rPr>
          <w:rFonts w:ascii="Arial" w:hAnsi="Arial" w:cs="Arial"/>
          <w:sz w:val="22"/>
          <w:szCs w:val="22"/>
        </w:rPr>
      </w:pPr>
      <w:r w:rsidRPr="00FD1712">
        <w:rPr>
          <w:rFonts w:ascii="Arial" w:hAnsi="Arial" w:cs="Arial"/>
          <w:sz w:val="22"/>
          <w:szCs w:val="22"/>
        </w:rPr>
        <w:t>Report incidents early</w:t>
      </w:r>
    </w:p>
    <w:p w14:paraId="56B6C89C" w14:textId="77777777" w:rsidR="00FD1712" w:rsidRPr="00FD1712" w:rsidRDefault="00FD1712" w:rsidP="00FD1712">
      <w:pPr>
        <w:numPr>
          <w:ilvl w:val="0"/>
          <w:numId w:val="18"/>
        </w:numPr>
        <w:spacing w:before="120"/>
        <w:rPr>
          <w:rFonts w:ascii="Arial" w:hAnsi="Arial" w:cs="Arial"/>
          <w:sz w:val="22"/>
          <w:szCs w:val="22"/>
        </w:rPr>
      </w:pPr>
      <w:r w:rsidRPr="00FD1712">
        <w:rPr>
          <w:rFonts w:ascii="Arial" w:hAnsi="Arial" w:cs="Arial"/>
          <w:sz w:val="22"/>
          <w:szCs w:val="22"/>
        </w:rPr>
        <w:t>Use water, fuel, and materials efficiently</w:t>
      </w:r>
    </w:p>
    <w:p w14:paraId="6364AEFB" w14:textId="50E7A712" w:rsidR="008819FB" w:rsidRPr="005F459D" w:rsidRDefault="00FD1712" w:rsidP="00410E61">
      <w:pPr>
        <w:numPr>
          <w:ilvl w:val="0"/>
          <w:numId w:val="18"/>
        </w:numPr>
        <w:spacing w:before="120"/>
        <w:rPr>
          <w:rFonts w:ascii="Arial" w:hAnsi="Arial" w:cs="Arial"/>
          <w:sz w:val="22"/>
          <w:szCs w:val="22"/>
        </w:rPr>
      </w:pPr>
      <w:r w:rsidRPr="00FD1712">
        <w:rPr>
          <w:rFonts w:ascii="Arial" w:hAnsi="Arial" w:cs="Arial"/>
          <w:sz w:val="22"/>
          <w:szCs w:val="22"/>
        </w:rPr>
        <w:t>Respect wildlife and protected habitats</w:t>
      </w:r>
    </w:p>
    <w:p w14:paraId="2899B617" w14:textId="77777777" w:rsidR="0051019B" w:rsidRPr="008856D3" w:rsidRDefault="00000000" w:rsidP="0051019B">
      <w:pPr>
        <w:rPr>
          <w:rFonts w:ascii="Arial" w:hAnsi="Arial" w:cs="Arial"/>
          <w:b/>
          <w:bCs/>
          <w:sz w:val="22"/>
          <w:szCs w:val="22"/>
        </w:rPr>
      </w:pPr>
      <w:r>
        <w:rPr>
          <w:rFonts w:ascii="Arial" w:hAnsi="Arial" w:cs="Arial"/>
          <w:sz w:val="22"/>
          <w:szCs w:val="22"/>
        </w:rPr>
        <w:pict w14:anchorId="437C628A">
          <v:rect id="_x0000_i1033" style="width:0;height:1.5pt" o:hralign="center" o:hrstd="t" o:hr="t" fillcolor="#a0a0a0" stroked="f"/>
        </w:pict>
      </w:r>
    </w:p>
    <w:p w14:paraId="64E14875" w14:textId="77777777" w:rsidR="005F459D" w:rsidRDefault="005F459D">
      <w:pPr>
        <w:rPr>
          <w:rFonts w:ascii="Arial" w:hAnsi="Arial" w:cs="Arial"/>
          <w:b/>
          <w:bCs/>
          <w:sz w:val="22"/>
          <w:szCs w:val="22"/>
        </w:rPr>
      </w:pPr>
      <w:r>
        <w:rPr>
          <w:rFonts w:ascii="Arial" w:hAnsi="Arial" w:cs="Arial"/>
          <w:b/>
          <w:bCs/>
          <w:sz w:val="22"/>
          <w:szCs w:val="22"/>
        </w:rPr>
        <w:br w:type="page"/>
      </w:r>
    </w:p>
    <w:p w14:paraId="2BEB6134" w14:textId="62013F2B" w:rsidR="008819FB" w:rsidRPr="008856D3" w:rsidRDefault="008819FB" w:rsidP="0051019B">
      <w:pPr>
        <w:rPr>
          <w:rFonts w:ascii="Arial" w:hAnsi="Arial" w:cs="Arial"/>
          <w:b/>
          <w:bCs/>
          <w:sz w:val="22"/>
          <w:szCs w:val="22"/>
        </w:rPr>
      </w:pPr>
      <w:r w:rsidRPr="008856D3">
        <w:rPr>
          <w:rFonts w:ascii="Arial" w:hAnsi="Arial" w:cs="Arial"/>
          <w:b/>
          <w:bCs/>
          <w:sz w:val="22"/>
          <w:szCs w:val="22"/>
        </w:rPr>
        <w:lastRenderedPageBreak/>
        <w:t>3 Key Takeaways</w:t>
      </w:r>
    </w:p>
    <w:p w14:paraId="0D8C4695" w14:textId="5BCF22FD" w:rsidR="00FD1712" w:rsidRPr="00FD1712" w:rsidRDefault="00FD1712" w:rsidP="00FD1712">
      <w:pPr>
        <w:numPr>
          <w:ilvl w:val="0"/>
          <w:numId w:val="11"/>
        </w:numPr>
        <w:spacing w:before="120"/>
        <w:rPr>
          <w:rFonts w:ascii="Arial" w:hAnsi="Arial" w:cs="Arial"/>
          <w:sz w:val="22"/>
          <w:szCs w:val="22"/>
        </w:rPr>
      </w:pPr>
      <w:r w:rsidRPr="00FD1712">
        <w:rPr>
          <w:rFonts w:ascii="Arial" w:hAnsi="Arial" w:cs="Arial"/>
          <w:sz w:val="22"/>
          <w:szCs w:val="22"/>
        </w:rPr>
        <w:t>Aspects = what we do; Impacts = what happens as a result.</w:t>
      </w:r>
    </w:p>
    <w:p w14:paraId="177084B5" w14:textId="30408ACF" w:rsidR="00FD1712" w:rsidRPr="00FD1712" w:rsidRDefault="00FD1712" w:rsidP="00FD1712">
      <w:pPr>
        <w:numPr>
          <w:ilvl w:val="0"/>
          <w:numId w:val="11"/>
        </w:numPr>
        <w:spacing w:before="120"/>
        <w:rPr>
          <w:rFonts w:ascii="Arial" w:hAnsi="Arial" w:cs="Arial"/>
          <w:sz w:val="22"/>
          <w:szCs w:val="22"/>
        </w:rPr>
      </w:pPr>
      <w:r w:rsidRPr="00FD1712">
        <w:rPr>
          <w:rFonts w:ascii="Arial" w:hAnsi="Arial" w:cs="Arial"/>
          <w:sz w:val="22"/>
          <w:szCs w:val="22"/>
        </w:rPr>
        <w:t>All workplaces create environmental impacts — managing them is everyone’s responsibility.</w:t>
      </w:r>
    </w:p>
    <w:p w14:paraId="702DC651" w14:textId="0A70E0E0" w:rsidR="008819FB" w:rsidRPr="00FD1712" w:rsidRDefault="00FD1712" w:rsidP="00FD1712">
      <w:pPr>
        <w:numPr>
          <w:ilvl w:val="0"/>
          <w:numId w:val="11"/>
        </w:numPr>
        <w:spacing w:before="120"/>
        <w:rPr>
          <w:rFonts w:ascii="Arial" w:hAnsi="Arial" w:cs="Arial"/>
          <w:sz w:val="22"/>
          <w:szCs w:val="22"/>
        </w:rPr>
      </w:pPr>
      <w:r w:rsidRPr="00FD1712">
        <w:rPr>
          <w:rFonts w:ascii="Arial" w:hAnsi="Arial" w:cs="Arial"/>
          <w:sz w:val="22"/>
          <w:szCs w:val="22"/>
        </w:rPr>
        <w:t>Good practice and legal compliance protect the environment and improve sustainability.</w:t>
      </w:r>
    </w:p>
    <w:p w14:paraId="271E0B1C" w14:textId="77777777" w:rsidR="008819FB" w:rsidRPr="008856D3" w:rsidRDefault="00000000" w:rsidP="000F50C2">
      <w:pPr>
        <w:spacing w:before="120"/>
        <w:rPr>
          <w:rFonts w:ascii="Arial" w:hAnsi="Arial" w:cs="Arial"/>
          <w:sz w:val="22"/>
          <w:szCs w:val="22"/>
        </w:rPr>
      </w:pPr>
      <w:r>
        <w:rPr>
          <w:rFonts w:ascii="Arial" w:hAnsi="Arial" w:cs="Arial"/>
          <w:sz w:val="22"/>
          <w:szCs w:val="22"/>
        </w:rPr>
        <w:pict w14:anchorId="15DD0F78">
          <v:rect id="_x0000_i1034" style="width:0;height:1.5pt" o:hralign="center" o:hrstd="t" o:hr="t" fillcolor="#a0a0a0" stroked="f"/>
        </w:pict>
      </w:r>
    </w:p>
    <w:p w14:paraId="469D0A69" w14:textId="77777777" w:rsidR="008819FB" w:rsidRPr="008856D3" w:rsidRDefault="008819FB" w:rsidP="000F50C2">
      <w:pPr>
        <w:spacing w:before="120"/>
        <w:rPr>
          <w:rFonts w:ascii="Arial" w:hAnsi="Arial" w:cs="Arial"/>
          <w:b/>
          <w:bCs/>
          <w:sz w:val="22"/>
          <w:szCs w:val="22"/>
        </w:rPr>
      </w:pPr>
      <w:r w:rsidRPr="008856D3">
        <w:rPr>
          <w:rFonts w:ascii="Arial" w:hAnsi="Arial" w:cs="Arial"/>
          <w:b/>
          <w:bCs/>
          <w:sz w:val="22"/>
          <w:szCs w:val="22"/>
        </w:rPr>
        <w:t>Closing Summary</w:t>
      </w:r>
    </w:p>
    <w:p w14:paraId="6EA799B3" w14:textId="77777777" w:rsidR="005F459D" w:rsidRPr="005F459D" w:rsidRDefault="005F459D" w:rsidP="005F459D">
      <w:pPr>
        <w:spacing w:before="120"/>
        <w:rPr>
          <w:rFonts w:ascii="Arial" w:hAnsi="Arial" w:cs="Arial"/>
          <w:sz w:val="22"/>
          <w:szCs w:val="22"/>
        </w:rPr>
      </w:pPr>
      <w:r w:rsidRPr="005F459D">
        <w:rPr>
          <w:rFonts w:ascii="Arial" w:hAnsi="Arial" w:cs="Arial"/>
          <w:sz w:val="22"/>
          <w:szCs w:val="22"/>
        </w:rPr>
        <w:t>Understanding environmental aspects and impacts helps us recognise risks and take action to reduce them. By following procedures, identifying aspects in our daily activities, and working responsibly, we can significantly reduce environmental impacts and support legal compliance.</w:t>
      </w:r>
      <w:r w:rsidRPr="005F459D">
        <w:rPr>
          <w:rFonts w:ascii="Arial" w:hAnsi="Arial" w:cs="Arial"/>
          <w:sz w:val="22"/>
          <w:szCs w:val="22"/>
        </w:rPr>
        <w:br/>
      </w:r>
    </w:p>
    <w:p w14:paraId="11A544CD" w14:textId="77777777" w:rsidR="004A57A7" w:rsidRPr="0051019B" w:rsidRDefault="004A57A7" w:rsidP="000F50C2">
      <w:pPr>
        <w:spacing w:before="120"/>
        <w:rPr>
          <w:rFonts w:ascii="Arial" w:hAnsi="Arial" w:cs="Arial"/>
          <w:sz w:val="22"/>
          <w:szCs w:val="22"/>
        </w:rPr>
      </w:pPr>
    </w:p>
    <w:sectPr w:rsidR="004A57A7" w:rsidRPr="0051019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D203C" w14:textId="77777777" w:rsidR="002B13F6" w:rsidRPr="008856D3" w:rsidRDefault="002B13F6" w:rsidP="006D5CB9">
      <w:pPr>
        <w:spacing w:after="0" w:line="240" w:lineRule="auto"/>
      </w:pPr>
      <w:r w:rsidRPr="008856D3">
        <w:separator/>
      </w:r>
    </w:p>
  </w:endnote>
  <w:endnote w:type="continuationSeparator" w:id="0">
    <w:p w14:paraId="226F29FF" w14:textId="77777777" w:rsidR="002B13F6" w:rsidRPr="008856D3" w:rsidRDefault="002B13F6" w:rsidP="006D5CB9">
      <w:pPr>
        <w:spacing w:after="0" w:line="240" w:lineRule="auto"/>
      </w:pPr>
      <w:r w:rsidRPr="00885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C713" w14:textId="77777777" w:rsidR="006D5CB9" w:rsidRPr="008856D3" w:rsidRDefault="0051019B" w:rsidP="00C77902">
    <w:pPr>
      <w:pStyle w:val="Footer"/>
      <w:tabs>
        <w:tab w:val="clear" w:pos="9026"/>
      </w:tabs>
    </w:pPr>
    <w:r w:rsidRPr="008856D3">
      <w:rPr>
        <w:noProof/>
      </w:rPr>
      <mc:AlternateContent>
        <mc:Choice Requires="wps">
          <w:drawing>
            <wp:anchor distT="45720" distB="45720" distL="114300" distR="114300" simplePos="0" relativeHeight="251662336" behindDoc="0" locked="0" layoutInCell="1" allowOverlap="1" wp14:anchorId="41B06B15" wp14:editId="2808E5AA">
              <wp:simplePos x="0" y="0"/>
              <wp:positionH relativeFrom="margin">
                <wp:align>right</wp:align>
              </wp:positionH>
              <wp:positionV relativeFrom="margin">
                <wp:posOffset>9376634</wp:posOffset>
              </wp:positionV>
              <wp:extent cx="573405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85750"/>
                      </a:xfrm>
                      <a:prstGeom prst="rect">
                        <a:avLst/>
                      </a:prstGeom>
                      <a:noFill/>
                      <a:ln w="9525">
                        <a:noFill/>
                        <a:miter lim="800000"/>
                        <a:headEnd/>
                        <a:tailEnd/>
                      </a:ln>
                    </wps:spPr>
                    <wps:txbx>
                      <w:txbxContent>
                        <w:p w14:paraId="45AD677C" w14:textId="77777777" w:rsidR="0051019B" w:rsidRPr="008856D3" w:rsidRDefault="0051019B" w:rsidP="0051019B">
                          <w:pPr>
                            <w:jc w:val="center"/>
                            <w:rPr>
                              <w:rFonts w:ascii="Arial" w:hAnsi="Arial" w:cs="Arial"/>
                              <w:sz w:val="20"/>
                              <w:szCs w:val="20"/>
                            </w:rPr>
                          </w:pPr>
                          <w:r w:rsidRPr="008856D3">
                            <w:rPr>
                              <w:rFonts w:ascii="Arial" w:hAnsi="Arial" w:cs="Arial"/>
                              <w:sz w:val="20"/>
                              <w:szCs w:val="20"/>
                            </w:rPr>
                            <w:t xml:space="preserve">More free resources at </w:t>
                          </w:r>
                          <w:hyperlink r:id="rId1" w:history="1">
                            <w:r w:rsidRPr="008856D3">
                              <w:rPr>
                                <w:rStyle w:val="Hyperlink"/>
                                <w:rFonts w:ascii="Arial" w:hAnsi="Arial" w:cs="Arial"/>
                                <w:sz w:val="20"/>
                                <w:szCs w:val="20"/>
                              </w:rPr>
                              <w:t>thsp.co.uk/knowledge-hub/</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B06B15" id="_x0000_t202" coordsize="21600,21600" o:spt="202" path="m,l,21600r21600,l21600,xe">
              <v:stroke joinstyle="miter"/>
              <v:path gradientshapeok="t" o:connecttype="rect"/>
            </v:shapetype>
            <v:shape id="Text Box 2" o:spid="_x0000_s1026" type="#_x0000_t202" style="position:absolute;margin-left:400.3pt;margin-top:738.3pt;width:451.5pt;height:2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" filled="f" stroked="f">
              <v:textbox>
                <w:txbxContent>
                  <w:p w14:paraId="45AD677C" w14:textId="77777777" w:rsidR="0051019B" w:rsidRPr="008856D3" w:rsidRDefault="0051019B" w:rsidP="0051019B">
                    <w:pPr>
                      <w:jc w:val="center"/>
                      <w:rPr>
                        <w:rFonts w:ascii="Arial" w:hAnsi="Arial" w:cs="Arial"/>
                        <w:sz w:val="20"/>
                        <w:szCs w:val="20"/>
                      </w:rPr>
                    </w:pPr>
                    <w:r w:rsidRPr="008856D3">
                      <w:rPr>
                        <w:rFonts w:ascii="Arial" w:hAnsi="Arial" w:cs="Arial"/>
                        <w:sz w:val="20"/>
                        <w:szCs w:val="20"/>
                      </w:rPr>
                      <w:t xml:space="preserve">More free resources at </w:t>
                    </w:r>
                    <w:hyperlink r:id="rId2" w:history="1">
                      <w:r w:rsidRPr="008856D3">
                        <w:rPr>
                          <w:rStyle w:val="Hyperlink"/>
                          <w:rFonts w:ascii="Arial" w:hAnsi="Arial" w:cs="Arial"/>
                          <w:sz w:val="20"/>
                          <w:szCs w:val="20"/>
                        </w:rPr>
                        <w:t>thsp.co.uk/knowledge-hub/</w:t>
                      </w:r>
                    </w:hyperlink>
                  </w:p>
                </w:txbxContent>
              </v:textbox>
              <w10:wrap type="square" anchorx="margin" anchory="margin"/>
            </v:shape>
          </w:pict>
        </mc:Fallback>
      </mc:AlternateContent>
    </w:r>
    <w:r w:rsidRPr="008856D3">
      <w:rPr>
        <w:noProof/>
      </w:rPr>
      <w:drawing>
        <wp:anchor distT="0" distB="0" distL="114300" distR="114300" simplePos="0" relativeHeight="251660288" behindDoc="1" locked="0" layoutInCell="1" allowOverlap="1" wp14:anchorId="785F66D9" wp14:editId="7EF98698">
          <wp:simplePos x="0" y="0"/>
          <wp:positionH relativeFrom="margin">
            <wp:align>center</wp:align>
          </wp:positionH>
          <wp:positionV relativeFrom="bottomMargin">
            <wp:align>top</wp:align>
          </wp:positionV>
          <wp:extent cx="649941" cy="522055"/>
          <wp:effectExtent l="0" t="0" r="0" b="0"/>
          <wp:wrapNone/>
          <wp:docPr id="1222909811" name="Picture 3" descr="A green and yellow heart shaped loo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09811" name="Picture 3" descr="A green and yellow heart shaped loop&#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649941" cy="522055"/>
                  </a:xfrm>
                  <a:prstGeom prst="rect">
                    <a:avLst/>
                  </a:prstGeom>
                </pic:spPr>
              </pic:pic>
            </a:graphicData>
          </a:graphic>
          <wp14:sizeRelH relativeFrom="margin">
            <wp14:pctWidth>0</wp14:pctWidth>
          </wp14:sizeRelH>
          <wp14:sizeRelV relativeFrom="margin">
            <wp14:pctHeight>0</wp14:pctHeight>
          </wp14:sizeRelV>
        </wp:anchor>
      </w:drawing>
    </w:r>
    <w:r w:rsidR="00C7790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83C6A" w14:textId="77777777" w:rsidR="002B13F6" w:rsidRPr="008856D3" w:rsidRDefault="002B13F6" w:rsidP="006D5CB9">
      <w:pPr>
        <w:spacing w:after="0" w:line="240" w:lineRule="auto"/>
      </w:pPr>
      <w:r w:rsidRPr="008856D3">
        <w:separator/>
      </w:r>
    </w:p>
  </w:footnote>
  <w:footnote w:type="continuationSeparator" w:id="0">
    <w:p w14:paraId="0FD7FFCD" w14:textId="77777777" w:rsidR="002B13F6" w:rsidRPr="008856D3" w:rsidRDefault="002B13F6" w:rsidP="006D5CB9">
      <w:pPr>
        <w:spacing w:after="0" w:line="240" w:lineRule="auto"/>
      </w:pPr>
      <w:r w:rsidRPr="008856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54DB" w14:textId="77777777" w:rsidR="006D5CB9" w:rsidRPr="008856D3" w:rsidRDefault="006D5CB9" w:rsidP="006D5CB9">
    <w:pPr>
      <w:pStyle w:val="Header"/>
      <w:tabs>
        <w:tab w:val="clear" w:pos="4513"/>
        <w:tab w:val="clear" w:pos="9026"/>
        <w:tab w:val="left" w:pos="1185"/>
      </w:tabs>
    </w:pPr>
    <w:r w:rsidRPr="008856D3">
      <w:rPr>
        <w:noProof/>
      </w:rPr>
      <w:drawing>
        <wp:anchor distT="0" distB="0" distL="114300" distR="114300" simplePos="0" relativeHeight="251659264" behindDoc="1" locked="0" layoutInCell="1" allowOverlap="1" wp14:anchorId="7B0B26A5" wp14:editId="75D684C5">
          <wp:simplePos x="0" y="0"/>
          <wp:positionH relativeFrom="margin">
            <wp:align>left</wp:align>
          </wp:positionH>
          <wp:positionV relativeFrom="topMargin">
            <wp:align>bottom</wp:align>
          </wp:positionV>
          <wp:extent cx="2737456" cy="720000"/>
          <wp:effectExtent l="0" t="0" r="6350" b="4445"/>
          <wp:wrapNone/>
          <wp:docPr id="1214178267" name="Picture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78267" name="Picture 1" descr="A blu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37456" cy="720000"/>
                  </a:xfrm>
                  <a:prstGeom prst="rect">
                    <a:avLst/>
                  </a:prstGeom>
                </pic:spPr>
              </pic:pic>
            </a:graphicData>
          </a:graphic>
          <wp14:sizeRelH relativeFrom="margin">
            <wp14:pctWidth>0</wp14:pctWidth>
          </wp14:sizeRelH>
          <wp14:sizeRelV relativeFrom="margin">
            <wp14:pctHeight>0</wp14:pctHeight>
          </wp14:sizeRelV>
        </wp:anchor>
      </w:drawing>
    </w:r>
    <w:r w:rsidRPr="008856D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4D1"/>
    <w:multiLevelType w:val="multilevel"/>
    <w:tmpl w:val="019877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D4225"/>
    <w:multiLevelType w:val="multilevel"/>
    <w:tmpl w:val="6A4E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F792D"/>
    <w:multiLevelType w:val="multilevel"/>
    <w:tmpl w:val="2AD8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00103"/>
    <w:multiLevelType w:val="multilevel"/>
    <w:tmpl w:val="EBA0E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FA09E8"/>
    <w:multiLevelType w:val="multilevel"/>
    <w:tmpl w:val="8858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E3E16"/>
    <w:multiLevelType w:val="multilevel"/>
    <w:tmpl w:val="172C5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F3E7C"/>
    <w:multiLevelType w:val="multilevel"/>
    <w:tmpl w:val="A4C2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0558B3"/>
    <w:multiLevelType w:val="multilevel"/>
    <w:tmpl w:val="1052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D2A63"/>
    <w:multiLevelType w:val="multilevel"/>
    <w:tmpl w:val="BF0C9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F62439"/>
    <w:multiLevelType w:val="multilevel"/>
    <w:tmpl w:val="AEF8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27EDC"/>
    <w:multiLevelType w:val="multilevel"/>
    <w:tmpl w:val="FF54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640829"/>
    <w:multiLevelType w:val="multilevel"/>
    <w:tmpl w:val="9D428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C9460D"/>
    <w:multiLevelType w:val="multilevel"/>
    <w:tmpl w:val="36EA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174DCA"/>
    <w:multiLevelType w:val="multilevel"/>
    <w:tmpl w:val="2DA8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941B16"/>
    <w:multiLevelType w:val="multilevel"/>
    <w:tmpl w:val="B63E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645740"/>
    <w:multiLevelType w:val="multilevel"/>
    <w:tmpl w:val="EE747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AC7EBF"/>
    <w:multiLevelType w:val="multilevel"/>
    <w:tmpl w:val="7DCA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2C3882"/>
    <w:multiLevelType w:val="multilevel"/>
    <w:tmpl w:val="1C62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057318">
    <w:abstractNumId w:val="10"/>
  </w:num>
  <w:num w:numId="2" w16cid:durableId="1374498995">
    <w:abstractNumId w:val="8"/>
  </w:num>
  <w:num w:numId="3" w16cid:durableId="1693651878">
    <w:abstractNumId w:val="2"/>
  </w:num>
  <w:num w:numId="4" w16cid:durableId="1926182651">
    <w:abstractNumId w:val="15"/>
  </w:num>
  <w:num w:numId="5" w16cid:durableId="298343097">
    <w:abstractNumId w:val="0"/>
  </w:num>
  <w:num w:numId="6" w16cid:durableId="143934075">
    <w:abstractNumId w:val="5"/>
  </w:num>
  <w:num w:numId="7" w16cid:durableId="1339313498">
    <w:abstractNumId w:val="3"/>
  </w:num>
  <w:num w:numId="8" w16cid:durableId="93936955">
    <w:abstractNumId w:val="9"/>
  </w:num>
  <w:num w:numId="9" w16cid:durableId="425158192">
    <w:abstractNumId w:val="16"/>
  </w:num>
  <w:num w:numId="10" w16cid:durableId="1767529873">
    <w:abstractNumId w:val="4"/>
  </w:num>
  <w:num w:numId="11" w16cid:durableId="1267229358">
    <w:abstractNumId w:val="11"/>
  </w:num>
  <w:num w:numId="12" w16cid:durableId="2142722020">
    <w:abstractNumId w:val="14"/>
  </w:num>
  <w:num w:numId="13" w16cid:durableId="208763843">
    <w:abstractNumId w:val="12"/>
  </w:num>
  <w:num w:numId="14" w16cid:durableId="696589448">
    <w:abstractNumId w:val="6"/>
  </w:num>
  <w:num w:numId="15" w16cid:durableId="1649625064">
    <w:abstractNumId w:val="7"/>
  </w:num>
  <w:num w:numId="16" w16cid:durableId="1281649342">
    <w:abstractNumId w:val="17"/>
  </w:num>
  <w:num w:numId="17" w16cid:durableId="1240168934">
    <w:abstractNumId w:val="13"/>
  </w:num>
  <w:num w:numId="18" w16cid:durableId="245115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B94"/>
    <w:rsid w:val="000F50C2"/>
    <w:rsid w:val="00125197"/>
    <w:rsid w:val="00161DFE"/>
    <w:rsid w:val="001F1079"/>
    <w:rsid w:val="00215998"/>
    <w:rsid w:val="002B13F6"/>
    <w:rsid w:val="002C1396"/>
    <w:rsid w:val="002D1E03"/>
    <w:rsid w:val="003C063A"/>
    <w:rsid w:val="003E6765"/>
    <w:rsid w:val="00410E61"/>
    <w:rsid w:val="00476AE5"/>
    <w:rsid w:val="004A57A7"/>
    <w:rsid w:val="0051019B"/>
    <w:rsid w:val="005A254B"/>
    <w:rsid w:val="005B7091"/>
    <w:rsid w:val="005F459D"/>
    <w:rsid w:val="006B43F8"/>
    <w:rsid w:val="006D5CB9"/>
    <w:rsid w:val="00754494"/>
    <w:rsid w:val="007909E1"/>
    <w:rsid w:val="00790F28"/>
    <w:rsid w:val="00830DEB"/>
    <w:rsid w:val="00851A33"/>
    <w:rsid w:val="008819FB"/>
    <w:rsid w:val="008850AA"/>
    <w:rsid w:val="008856D3"/>
    <w:rsid w:val="00991B94"/>
    <w:rsid w:val="009C64F2"/>
    <w:rsid w:val="00A06381"/>
    <w:rsid w:val="00C77902"/>
    <w:rsid w:val="00D07FE1"/>
    <w:rsid w:val="00D13F0C"/>
    <w:rsid w:val="00D260C4"/>
    <w:rsid w:val="00DC7A1B"/>
    <w:rsid w:val="00E000AB"/>
    <w:rsid w:val="00F12483"/>
    <w:rsid w:val="00F8710E"/>
    <w:rsid w:val="00F97027"/>
    <w:rsid w:val="00FD1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F7571"/>
  <w15:chartTrackingRefBased/>
  <w15:docId w15:val="{F9EA195D-C76B-4CE5-A018-445F8215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9FB"/>
    <w:rPr>
      <w:rFonts w:eastAsiaTheme="majorEastAsia" w:cstheme="majorBidi"/>
      <w:color w:val="272727" w:themeColor="text1" w:themeTint="D8"/>
    </w:rPr>
  </w:style>
  <w:style w:type="paragraph" w:styleId="Title">
    <w:name w:val="Title"/>
    <w:basedOn w:val="Normal"/>
    <w:next w:val="Normal"/>
    <w:link w:val="TitleChar"/>
    <w:uiPriority w:val="10"/>
    <w:qFormat/>
    <w:rsid w:val="00881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9FB"/>
    <w:pPr>
      <w:spacing w:before="160"/>
      <w:jc w:val="center"/>
    </w:pPr>
    <w:rPr>
      <w:i/>
      <w:iCs/>
      <w:color w:val="404040" w:themeColor="text1" w:themeTint="BF"/>
    </w:rPr>
  </w:style>
  <w:style w:type="character" w:customStyle="1" w:styleId="QuoteChar">
    <w:name w:val="Quote Char"/>
    <w:basedOn w:val="DefaultParagraphFont"/>
    <w:link w:val="Quote"/>
    <w:uiPriority w:val="29"/>
    <w:rsid w:val="008819FB"/>
    <w:rPr>
      <w:i/>
      <w:iCs/>
      <w:color w:val="404040" w:themeColor="text1" w:themeTint="BF"/>
    </w:rPr>
  </w:style>
  <w:style w:type="paragraph" w:styleId="ListParagraph">
    <w:name w:val="List Paragraph"/>
    <w:basedOn w:val="Normal"/>
    <w:uiPriority w:val="34"/>
    <w:qFormat/>
    <w:rsid w:val="008819FB"/>
    <w:pPr>
      <w:ind w:left="720"/>
      <w:contextualSpacing/>
    </w:pPr>
  </w:style>
  <w:style w:type="character" w:styleId="IntenseEmphasis">
    <w:name w:val="Intense Emphasis"/>
    <w:basedOn w:val="DefaultParagraphFont"/>
    <w:uiPriority w:val="21"/>
    <w:qFormat/>
    <w:rsid w:val="008819FB"/>
    <w:rPr>
      <w:i/>
      <w:iCs/>
      <w:color w:val="0F4761" w:themeColor="accent1" w:themeShade="BF"/>
    </w:rPr>
  </w:style>
  <w:style w:type="paragraph" w:styleId="IntenseQuote">
    <w:name w:val="Intense Quote"/>
    <w:basedOn w:val="Normal"/>
    <w:next w:val="Normal"/>
    <w:link w:val="IntenseQuoteChar"/>
    <w:uiPriority w:val="30"/>
    <w:qFormat/>
    <w:rsid w:val="00881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9FB"/>
    <w:rPr>
      <w:i/>
      <w:iCs/>
      <w:color w:val="0F4761" w:themeColor="accent1" w:themeShade="BF"/>
    </w:rPr>
  </w:style>
  <w:style w:type="character" w:styleId="IntenseReference">
    <w:name w:val="Intense Reference"/>
    <w:basedOn w:val="DefaultParagraphFont"/>
    <w:uiPriority w:val="32"/>
    <w:qFormat/>
    <w:rsid w:val="008819FB"/>
    <w:rPr>
      <w:b/>
      <w:bCs/>
      <w:smallCaps/>
      <w:color w:val="0F4761" w:themeColor="accent1" w:themeShade="BF"/>
      <w:spacing w:val="5"/>
    </w:rPr>
  </w:style>
  <w:style w:type="paragraph" w:styleId="Header">
    <w:name w:val="header"/>
    <w:basedOn w:val="Normal"/>
    <w:link w:val="HeaderChar"/>
    <w:uiPriority w:val="99"/>
    <w:unhideWhenUsed/>
    <w:rsid w:val="006D5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CB9"/>
  </w:style>
  <w:style w:type="paragraph" w:styleId="Footer">
    <w:name w:val="footer"/>
    <w:basedOn w:val="Normal"/>
    <w:link w:val="FooterChar"/>
    <w:uiPriority w:val="99"/>
    <w:unhideWhenUsed/>
    <w:rsid w:val="006D5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CB9"/>
  </w:style>
  <w:style w:type="character" w:styleId="Hyperlink">
    <w:name w:val="Hyperlink"/>
    <w:basedOn w:val="DefaultParagraphFont"/>
    <w:uiPriority w:val="99"/>
    <w:unhideWhenUsed/>
    <w:rsid w:val="0051019B"/>
    <w:rPr>
      <w:color w:val="467886" w:themeColor="hyperlink"/>
      <w:u w:val="single"/>
    </w:rPr>
  </w:style>
  <w:style w:type="character" w:styleId="UnresolvedMention">
    <w:name w:val="Unresolved Mention"/>
    <w:basedOn w:val="DefaultParagraphFont"/>
    <w:uiPriority w:val="99"/>
    <w:semiHidden/>
    <w:unhideWhenUsed/>
    <w:rsid w:val="0051019B"/>
    <w:rPr>
      <w:color w:val="605E5C"/>
      <w:shd w:val="clear" w:color="auto" w:fill="E1DFDD"/>
    </w:rPr>
  </w:style>
  <w:style w:type="paragraph" w:styleId="NormalWeb">
    <w:name w:val="Normal (Web)"/>
    <w:basedOn w:val="Normal"/>
    <w:uiPriority w:val="99"/>
    <w:semiHidden/>
    <w:unhideWhenUsed/>
    <w:rsid w:val="00830D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7597">
      <w:bodyDiv w:val="1"/>
      <w:marLeft w:val="0"/>
      <w:marRight w:val="0"/>
      <w:marTop w:val="0"/>
      <w:marBottom w:val="0"/>
      <w:divBdr>
        <w:top w:val="none" w:sz="0" w:space="0" w:color="auto"/>
        <w:left w:val="none" w:sz="0" w:space="0" w:color="auto"/>
        <w:bottom w:val="none" w:sz="0" w:space="0" w:color="auto"/>
        <w:right w:val="none" w:sz="0" w:space="0" w:color="auto"/>
      </w:divBdr>
    </w:div>
    <w:div w:id="97210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thsp.co.uk/knowledge-hub/" TargetMode="External"/><Relationship Id="rId1" Type="http://schemas.openxmlformats.org/officeDocument/2006/relationships/hyperlink" Target="https://www.thsp.co.uk/knowledge-hu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AppData\Local\Microsoft\Windows\INetCache\Content.Outlook\V3IOQFWG\~THSP's%20Toolbox%20Talk%20Empty%20Template~%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A36E-44C7-41BE-83D3-91C3DAD0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~THSP's Toolbox Talk Empty Template~ (003)</Template>
  <TotalTime>4</TotalTime>
  <Pages>3</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Coventry</dc:creator>
  <cp:keywords/>
  <dc:description/>
  <cp:lastModifiedBy>Lauren Coventry</cp:lastModifiedBy>
  <cp:revision>5</cp:revision>
  <cp:lastPrinted>2025-01-23T14:15:00Z</cp:lastPrinted>
  <dcterms:created xsi:type="dcterms:W3CDTF">2025-12-02T10:51:00Z</dcterms:created>
  <dcterms:modified xsi:type="dcterms:W3CDTF">2025-12-02T10:55:00Z</dcterms:modified>
</cp:coreProperties>
</file>